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E3C5F" w14:textId="77777777" w:rsidR="00455B04" w:rsidRPr="00455B04" w:rsidRDefault="00455B04" w:rsidP="00455B04">
      <w:pPr>
        <w:pStyle w:val="Titre1"/>
        <w:numPr>
          <w:ilvl w:val="0"/>
          <w:numId w:val="2"/>
        </w:numPr>
        <w:spacing w:before="240" w:after="0" w:line="240" w:lineRule="auto"/>
        <w:rPr>
          <w:rStyle w:val="lev"/>
          <w:b/>
          <w:bCs/>
          <w:color w:val="0070C0"/>
        </w:rPr>
      </w:pPr>
      <w:bookmarkStart w:id="0" w:name="_Toc49631549"/>
      <w:bookmarkStart w:id="1" w:name="_Toc49632184"/>
      <w:r w:rsidRPr="00455B04">
        <w:rPr>
          <w:rFonts w:ascii="Arial Narrow" w:eastAsiaTheme="minorHAnsi" w:hAnsi="Arial Narrow" w:cstheme="minorBidi"/>
          <w:color w:val="0070C0"/>
          <w:lang w:eastAsia="en-US"/>
        </w:rPr>
        <w:t>LE CENTRE D’EXCELLENCE DE FORMATION ET RECHERCHE SUR LES</w:t>
      </w:r>
      <w:r w:rsidRPr="00455B04">
        <w:rPr>
          <w:rStyle w:val="lev"/>
          <w:b/>
          <w:bCs/>
          <w:color w:val="0070C0"/>
        </w:rPr>
        <w:t xml:space="preserve"> MALADIES PRIORITAIRES EN GUINEE (CEFORPAG)</w:t>
      </w:r>
      <w:bookmarkEnd w:id="0"/>
      <w:bookmarkEnd w:id="1"/>
      <w:r w:rsidRPr="00455B04">
        <w:rPr>
          <w:rStyle w:val="lev"/>
          <w:b/>
          <w:bCs/>
          <w:color w:val="0070C0"/>
        </w:rPr>
        <w:t xml:space="preserve"> </w:t>
      </w:r>
    </w:p>
    <w:p w14:paraId="4899EFA3" w14:textId="77777777" w:rsidR="00455B04" w:rsidRDefault="00455B04" w:rsidP="00455B04">
      <w:pPr>
        <w:spacing w:after="0" w:line="240" w:lineRule="auto"/>
        <w:jc w:val="both"/>
        <w:rPr>
          <w:rFonts w:ascii="Arial Narrow" w:hAnsi="Arial Narrow"/>
          <w:sz w:val="24"/>
        </w:rPr>
      </w:pPr>
    </w:p>
    <w:p w14:paraId="5400B7E7" w14:textId="1175AB53" w:rsidR="00455B04" w:rsidRPr="00455B04" w:rsidRDefault="00455B04" w:rsidP="00455B04">
      <w:pPr>
        <w:spacing w:after="0" w:line="240" w:lineRule="auto"/>
        <w:jc w:val="both"/>
        <w:rPr>
          <w:rFonts w:ascii="Arial Narrow" w:hAnsi="Arial Narrow"/>
          <w:b/>
          <w:bCs/>
          <w:color w:val="0070C0"/>
          <w:sz w:val="32"/>
          <w:szCs w:val="28"/>
        </w:rPr>
      </w:pPr>
      <w:r w:rsidRPr="00455B04">
        <w:rPr>
          <w:rFonts w:ascii="Arial Narrow" w:hAnsi="Arial Narrow"/>
          <w:b/>
          <w:bCs/>
          <w:color w:val="0070C0"/>
          <w:sz w:val="32"/>
          <w:szCs w:val="28"/>
        </w:rPr>
        <w:t>STATUTS</w:t>
      </w:r>
    </w:p>
    <w:p w14:paraId="2FAEB206" w14:textId="779F3FF2" w:rsidR="00455B04" w:rsidRDefault="00455B04" w:rsidP="00455B04">
      <w:pPr>
        <w:spacing w:after="0" w:line="240" w:lineRule="auto"/>
        <w:jc w:val="both"/>
        <w:rPr>
          <w:rFonts w:ascii="Arial Narrow" w:hAnsi="Arial Narrow"/>
          <w:sz w:val="24"/>
        </w:rPr>
      </w:pPr>
      <w:r>
        <w:rPr>
          <w:rFonts w:ascii="Arial Narrow" w:hAnsi="Arial Narrow"/>
          <w:sz w:val="24"/>
        </w:rPr>
        <w:t>Le</w:t>
      </w:r>
      <w:r w:rsidRPr="003D67DF">
        <w:rPr>
          <w:rFonts w:ascii="Arial Narrow" w:hAnsi="Arial Narrow"/>
          <w:sz w:val="24"/>
        </w:rPr>
        <w:t xml:space="preserve"> Centre </w:t>
      </w:r>
      <w:r>
        <w:rPr>
          <w:rFonts w:ascii="Arial Narrow" w:hAnsi="Arial Narrow"/>
          <w:sz w:val="24"/>
        </w:rPr>
        <w:t>d’</w:t>
      </w:r>
      <w:proofErr w:type="spellStart"/>
      <w:r>
        <w:rPr>
          <w:rFonts w:ascii="Arial Narrow" w:hAnsi="Arial Narrow"/>
          <w:sz w:val="24"/>
        </w:rPr>
        <w:t>Excellence</w:t>
      </w:r>
      <w:r w:rsidRPr="003D67DF">
        <w:rPr>
          <w:rFonts w:ascii="Arial Narrow" w:hAnsi="Arial Narrow"/>
          <w:sz w:val="24"/>
        </w:rPr>
        <w:t>de</w:t>
      </w:r>
      <w:proofErr w:type="spellEnd"/>
      <w:r w:rsidRPr="003D67DF">
        <w:rPr>
          <w:rFonts w:ascii="Arial Narrow" w:hAnsi="Arial Narrow"/>
          <w:sz w:val="24"/>
        </w:rPr>
        <w:t xml:space="preserve"> Formation et de Recherche sur le Paludisme et les Maladies prioritaires en Guinée (CEFORPAG) </w:t>
      </w:r>
      <w:r>
        <w:rPr>
          <w:rFonts w:ascii="Arial Narrow" w:hAnsi="Arial Narrow"/>
          <w:sz w:val="24"/>
        </w:rPr>
        <w:t xml:space="preserve">qui </w:t>
      </w:r>
      <w:r w:rsidRPr="003D67DF">
        <w:rPr>
          <w:rFonts w:ascii="Arial Narrow" w:hAnsi="Arial Narrow"/>
          <w:sz w:val="24"/>
        </w:rPr>
        <w:t xml:space="preserve">a été autorisé par le Ministère de la Santé (Arrêté N°2013/2505/MSHP/CAB/SGG du 19 </w:t>
      </w:r>
      <w:r>
        <w:rPr>
          <w:rFonts w:ascii="Arial Narrow" w:hAnsi="Arial Narrow"/>
          <w:sz w:val="24"/>
        </w:rPr>
        <w:t>Juin 2013). Le CEFORPAG est un C</w:t>
      </w:r>
      <w:r w:rsidRPr="003D67DF">
        <w:rPr>
          <w:rFonts w:ascii="Arial Narrow" w:hAnsi="Arial Narrow"/>
          <w:sz w:val="24"/>
        </w:rPr>
        <w:t xml:space="preserve">entre d’excellence avec une mission de santé publique et de renforcement de capacités en vue de contribuer à alléger la morbidité et la mortalité liées aux maladies prioritaires y compris le Paludisme en Guinée et contribuer ainsi à un développement durable. </w:t>
      </w:r>
    </w:p>
    <w:p w14:paraId="5BF05BC8" w14:textId="77777777" w:rsidR="00455B04" w:rsidRDefault="00455B04" w:rsidP="00455B04">
      <w:pPr>
        <w:spacing w:after="0" w:line="240" w:lineRule="auto"/>
        <w:jc w:val="both"/>
        <w:rPr>
          <w:rFonts w:ascii="Arial Narrow" w:hAnsi="Arial Narrow"/>
          <w:sz w:val="24"/>
        </w:rPr>
      </w:pPr>
    </w:p>
    <w:p w14:paraId="76C0C8FD" w14:textId="77777777" w:rsidR="00455B04" w:rsidRDefault="00455B04" w:rsidP="00455B04">
      <w:pPr>
        <w:spacing w:after="0" w:line="240" w:lineRule="auto"/>
        <w:jc w:val="both"/>
        <w:rPr>
          <w:rFonts w:ascii="Arial Narrow" w:hAnsi="Arial Narrow"/>
          <w:b/>
          <w:bCs/>
          <w:color w:val="0070C0"/>
          <w:sz w:val="32"/>
          <w:szCs w:val="28"/>
        </w:rPr>
      </w:pPr>
    </w:p>
    <w:p w14:paraId="2EFDEC10" w14:textId="6C0AD601" w:rsidR="00455B04" w:rsidRPr="00455B04" w:rsidRDefault="00455B04" w:rsidP="00455B04">
      <w:pPr>
        <w:spacing w:after="0" w:line="240" w:lineRule="auto"/>
        <w:jc w:val="both"/>
        <w:rPr>
          <w:rFonts w:ascii="Arial Narrow" w:hAnsi="Arial Narrow"/>
          <w:b/>
          <w:bCs/>
          <w:color w:val="0070C0"/>
          <w:sz w:val="32"/>
          <w:szCs w:val="28"/>
        </w:rPr>
      </w:pPr>
      <w:r w:rsidRPr="00455B04">
        <w:rPr>
          <w:rFonts w:ascii="Arial Narrow" w:hAnsi="Arial Narrow"/>
          <w:b/>
          <w:bCs/>
          <w:color w:val="0070C0"/>
          <w:sz w:val="32"/>
          <w:szCs w:val="28"/>
        </w:rPr>
        <w:t>REALISATIONS</w:t>
      </w:r>
    </w:p>
    <w:p w14:paraId="5E55E492" w14:textId="77777777" w:rsidR="00455B04" w:rsidRDefault="00455B04" w:rsidP="00455B04">
      <w:pPr>
        <w:spacing w:after="0" w:line="240" w:lineRule="auto"/>
        <w:jc w:val="both"/>
        <w:rPr>
          <w:rFonts w:ascii="Arial Narrow" w:hAnsi="Arial Narrow"/>
          <w:sz w:val="24"/>
        </w:rPr>
      </w:pPr>
    </w:p>
    <w:p w14:paraId="202EAF2D" w14:textId="77777777" w:rsidR="00455B04" w:rsidRPr="00E668C6" w:rsidRDefault="00455B04" w:rsidP="00455B04">
      <w:pPr>
        <w:pStyle w:val="Titre1"/>
        <w:numPr>
          <w:ilvl w:val="1"/>
          <w:numId w:val="2"/>
        </w:numPr>
        <w:spacing w:before="0" w:after="0" w:line="240" w:lineRule="auto"/>
      </w:pPr>
      <w:bookmarkStart w:id="2" w:name="_Toc49631550"/>
      <w:bookmarkStart w:id="3" w:name="_Toc49632185"/>
      <w:r w:rsidRPr="00E668C6">
        <w:t>LES RECHERCHES</w:t>
      </w:r>
      <w:bookmarkEnd w:id="2"/>
      <w:bookmarkEnd w:id="3"/>
    </w:p>
    <w:p w14:paraId="3A0307AC" w14:textId="77777777" w:rsidR="00455B04" w:rsidRDefault="00455B04" w:rsidP="00455B04">
      <w:pPr>
        <w:spacing w:after="0" w:line="240" w:lineRule="auto"/>
        <w:jc w:val="both"/>
        <w:rPr>
          <w:rFonts w:ascii="Arial Narrow" w:hAnsi="Arial Narrow"/>
          <w:sz w:val="24"/>
        </w:rPr>
      </w:pPr>
      <w:r>
        <w:rPr>
          <w:rFonts w:ascii="Arial Narrow" w:hAnsi="Arial Narrow"/>
          <w:sz w:val="24"/>
        </w:rPr>
        <w:t xml:space="preserve">La FOSAD a pu conduire de nombreuses </w:t>
      </w:r>
      <w:r w:rsidRPr="003468A9">
        <w:rPr>
          <w:rFonts w:ascii="Arial Narrow" w:hAnsi="Arial Narrow"/>
          <w:sz w:val="24"/>
        </w:rPr>
        <w:t>recherches</w:t>
      </w:r>
      <w:r>
        <w:rPr>
          <w:rFonts w:ascii="Arial Narrow" w:hAnsi="Arial Narrow"/>
          <w:sz w:val="24"/>
        </w:rPr>
        <w:t xml:space="preserve"> tant au niveau communautaire que sur celles des plus pointues avec des institutions prestigieuses, notamment avec :</w:t>
      </w:r>
    </w:p>
    <w:p w14:paraId="214A1F69" w14:textId="77777777" w:rsidR="00455B04" w:rsidRDefault="00455B04" w:rsidP="00455B04">
      <w:pPr>
        <w:pStyle w:val="Paragraphedeliste"/>
        <w:numPr>
          <w:ilvl w:val="0"/>
          <w:numId w:val="3"/>
        </w:numPr>
        <w:spacing w:after="200" w:line="276" w:lineRule="auto"/>
        <w:jc w:val="both"/>
        <w:rPr>
          <w:rFonts w:ascii="Arial Narrow" w:hAnsi="Arial Narrow"/>
          <w:sz w:val="24"/>
        </w:rPr>
      </w:pPr>
      <w:r>
        <w:rPr>
          <w:rFonts w:ascii="Arial Narrow" w:hAnsi="Arial Narrow"/>
          <w:sz w:val="24"/>
        </w:rPr>
        <w:t>L</w:t>
      </w:r>
      <w:r w:rsidRPr="0010628D">
        <w:rPr>
          <w:rFonts w:ascii="Arial Narrow" w:hAnsi="Arial Narrow"/>
          <w:sz w:val="24"/>
        </w:rPr>
        <w:t xml:space="preserve">’Université de Toronto au </w:t>
      </w:r>
      <w:r>
        <w:rPr>
          <w:rFonts w:ascii="Arial Narrow" w:hAnsi="Arial Narrow"/>
          <w:sz w:val="24"/>
        </w:rPr>
        <w:t>Canada (</w:t>
      </w:r>
      <w:r w:rsidRPr="00A55A6C">
        <w:rPr>
          <w:rFonts w:ascii="Arial Narrow" w:hAnsi="Arial Narrow"/>
          <w:sz w:val="24"/>
        </w:rPr>
        <w:t>Prof Eleanor Fish)</w:t>
      </w:r>
      <w:r>
        <w:rPr>
          <w:rFonts w:ascii="Arial Narrow" w:hAnsi="Arial Narrow"/>
        </w:rPr>
        <w:t xml:space="preserve"> </w:t>
      </w:r>
      <w:r w:rsidRPr="007B48D6">
        <w:rPr>
          <w:rStyle w:val="Appelnotedebasdep"/>
          <w:rFonts w:ascii="Arial Narrow" w:hAnsi="Arial Narrow"/>
        </w:rPr>
        <w:footnoteReference w:id="1"/>
      </w:r>
      <w:r w:rsidRPr="007B48D6">
        <w:rPr>
          <w:rFonts w:ascii="Arial Narrow" w:hAnsi="Arial Narrow"/>
        </w:rPr>
        <w:t xml:space="preserve"> </w:t>
      </w:r>
      <w:r>
        <w:rPr>
          <w:rFonts w:ascii="Arial Narrow" w:hAnsi="Arial Narrow"/>
        </w:rPr>
        <w:t xml:space="preserve">et </w:t>
      </w:r>
      <w:r w:rsidRPr="007B48D6">
        <w:rPr>
          <w:rFonts w:ascii="Arial Narrow" w:hAnsi="Arial Narrow"/>
        </w:rPr>
        <w:t xml:space="preserve">la Société </w:t>
      </w:r>
      <w:proofErr w:type="spellStart"/>
      <w:r w:rsidRPr="007B48D6">
        <w:rPr>
          <w:rFonts w:ascii="Arial Narrow" w:hAnsi="Arial Narrow"/>
        </w:rPr>
        <w:t>Biogene</w:t>
      </w:r>
      <w:proofErr w:type="spellEnd"/>
      <w:r>
        <w:rPr>
          <w:rFonts w:ascii="Arial Narrow" w:hAnsi="Arial Narrow"/>
        </w:rPr>
        <w:t xml:space="preserve"> (USA) </w:t>
      </w:r>
      <w:r w:rsidRPr="007B48D6">
        <w:rPr>
          <w:rFonts w:ascii="Arial Narrow" w:hAnsi="Arial Narrow"/>
        </w:rPr>
        <w:t>ont</w:t>
      </w:r>
      <w:r>
        <w:rPr>
          <w:rFonts w:ascii="Arial Narrow" w:hAnsi="Arial Narrow"/>
        </w:rPr>
        <w:t xml:space="preserve"> permis de conduire un </w:t>
      </w:r>
      <w:r>
        <w:rPr>
          <w:rFonts w:ascii="Arial Narrow" w:hAnsi="Arial Narrow"/>
          <w:sz w:val="24"/>
        </w:rPr>
        <w:t xml:space="preserve">essai clinique sur </w:t>
      </w:r>
      <w:r w:rsidRPr="0010628D">
        <w:rPr>
          <w:rFonts w:ascii="Arial Narrow" w:hAnsi="Arial Narrow"/>
          <w:sz w:val="24"/>
        </w:rPr>
        <w:t>Interféron</w:t>
      </w:r>
      <w:r>
        <w:rPr>
          <w:rFonts w:ascii="Arial Narrow" w:hAnsi="Arial Narrow"/>
          <w:sz w:val="24"/>
        </w:rPr>
        <w:t xml:space="preserve"> bêta 1a,</w:t>
      </w:r>
      <w:r w:rsidRPr="0010628D">
        <w:rPr>
          <w:rFonts w:ascii="Arial Narrow" w:hAnsi="Arial Narrow"/>
          <w:sz w:val="24"/>
        </w:rPr>
        <w:t xml:space="preserve"> comme traitement des malades Ébola au CTE de </w:t>
      </w:r>
      <w:proofErr w:type="spellStart"/>
      <w:r w:rsidRPr="0010628D">
        <w:rPr>
          <w:rFonts w:ascii="Arial Narrow" w:hAnsi="Arial Narrow"/>
          <w:sz w:val="24"/>
        </w:rPr>
        <w:t>Wonkinfong</w:t>
      </w:r>
      <w:proofErr w:type="spellEnd"/>
      <w:r w:rsidRPr="0010628D">
        <w:rPr>
          <w:rFonts w:ascii="Arial Narrow" w:hAnsi="Arial Narrow"/>
          <w:sz w:val="24"/>
        </w:rPr>
        <w:t xml:space="preserve"> de Coyah</w:t>
      </w:r>
      <w:r>
        <w:rPr>
          <w:rFonts w:ascii="Arial Narrow" w:hAnsi="Arial Narrow"/>
          <w:sz w:val="24"/>
        </w:rPr>
        <w:t>.  L</w:t>
      </w:r>
      <w:r w:rsidRPr="0010628D">
        <w:rPr>
          <w:rFonts w:ascii="Arial Narrow" w:hAnsi="Arial Narrow"/>
          <w:sz w:val="24"/>
        </w:rPr>
        <w:t>es résultats ont été publi</w:t>
      </w:r>
      <w:r>
        <w:rPr>
          <w:rFonts w:ascii="Arial Narrow" w:hAnsi="Arial Narrow"/>
          <w:sz w:val="24"/>
        </w:rPr>
        <w:t xml:space="preserve">és </w:t>
      </w:r>
      <w:r w:rsidRPr="0010628D">
        <w:rPr>
          <w:rFonts w:ascii="Arial Narrow" w:hAnsi="Arial Narrow"/>
          <w:sz w:val="24"/>
        </w:rPr>
        <w:t>dans revue scientifique</w:t>
      </w:r>
      <w:r>
        <w:rPr>
          <w:rFonts w:ascii="Arial Narrow" w:hAnsi="Arial Narrow"/>
          <w:sz w:val="24"/>
        </w:rPr>
        <w:t xml:space="preserve"> </w:t>
      </w:r>
      <w:r w:rsidRPr="0010628D">
        <w:rPr>
          <w:rFonts w:ascii="Arial Narrow" w:hAnsi="Arial Narrow"/>
          <w:sz w:val="24"/>
        </w:rPr>
        <w:t>(PLOS One)</w:t>
      </w:r>
      <w:r>
        <w:rPr>
          <w:rStyle w:val="Appelnotedebasdep"/>
          <w:rFonts w:ascii="Arial Narrow" w:hAnsi="Arial Narrow"/>
        </w:rPr>
        <w:footnoteReference w:id="2"/>
      </w:r>
      <w:r w:rsidRPr="0010628D">
        <w:rPr>
          <w:rFonts w:ascii="Arial Narrow" w:hAnsi="Arial Narrow"/>
          <w:sz w:val="24"/>
        </w:rPr>
        <w:t>.</w:t>
      </w:r>
    </w:p>
    <w:p w14:paraId="33A3D563" w14:textId="77777777" w:rsidR="00455B04" w:rsidRPr="00C96D73" w:rsidRDefault="00455B04" w:rsidP="00455B04">
      <w:pPr>
        <w:pStyle w:val="Paragraphedeliste"/>
        <w:numPr>
          <w:ilvl w:val="0"/>
          <w:numId w:val="3"/>
        </w:numPr>
        <w:spacing w:after="200" w:line="276" w:lineRule="auto"/>
        <w:jc w:val="both"/>
        <w:rPr>
          <w:rFonts w:ascii="Arial Narrow" w:hAnsi="Arial Narrow"/>
          <w:sz w:val="24"/>
          <w:szCs w:val="24"/>
        </w:rPr>
      </w:pPr>
      <w:r>
        <w:rPr>
          <w:rFonts w:ascii="Arial Narrow" w:hAnsi="Arial Narrow"/>
          <w:sz w:val="24"/>
        </w:rPr>
        <w:t xml:space="preserve">L’Université de Kent (UK), </w:t>
      </w:r>
      <w:r w:rsidRPr="000F3A47">
        <w:rPr>
          <w:rFonts w:ascii="Arial Narrow" w:hAnsi="Arial Narrow"/>
          <w:sz w:val="24"/>
          <w:szCs w:val="24"/>
        </w:rPr>
        <w:t xml:space="preserve">une mission exploratoire </w:t>
      </w:r>
      <w:r>
        <w:rPr>
          <w:rFonts w:ascii="Arial Narrow" w:hAnsi="Arial Narrow"/>
          <w:sz w:val="24"/>
          <w:szCs w:val="24"/>
        </w:rPr>
        <w:t xml:space="preserve">a été conduite </w:t>
      </w:r>
      <w:r w:rsidRPr="000F3A47">
        <w:rPr>
          <w:rFonts w:ascii="Arial Narrow" w:hAnsi="Arial Narrow"/>
          <w:sz w:val="24"/>
          <w:szCs w:val="24"/>
        </w:rPr>
        <w:t xml:space="preserve">en Guinée </w:t>
      </w:r>
      <w:r>
        <w:rPr>
          <w:rFonts w:ascii="Arial Narrow" w:hAnsi="Arial Narrow"/>
          <w:sz w:val="24"/>
          <w:szCs w:val="24"/>
        </w:rPr>
        <w:t>Forestière</w:t>
      </w:r>
      <w:r w:rsidRPr="000F3A47">
        <w:rPr>
          <w:rFonts w:ascii="Arial Narrow" w:hAnsi="Arial Narrow"/>
          <w:sz w:val="24"/>
          <w:szCs w:val="24"/>
        </w:rPr>
        <w:t xml:space="preserve">, pour l’identification de potentiels axes de recherche pluridisciplinaire en science sociale après l’épidémie Ébola (Prof Michael </w:t>
      </w:r>
      <w:proofErr w:type="spellStart"/>
      <w:r w:rsidRPr="000F3A47">
        <w:rPr>
          <w:rFonts w:ascii="Arial Narrow" w:hAnsi="Arial Narrow"/>
          <w:sz w:val="24"/>
          <w:szCs w:val="24"/>
        </w:rPr>
        <w:t>Calnan</w:t>
      </w:r>
      <w:proofErr w:type="spellEnd"/>
      <w:r w:rsidRPr="000F3A47">
        <w:rPr>
          <w:rFonts w:ascii="Arial Narrow" w:hAnsi="Arial Narrow"/>
          <w:sz w:val="24"/>
          <w:szCs w:val="24"/>
        </w:rPr>
        <w:t xml:space="preserve">) </w:t>
      </w:r>
      <w:r w:rsidRPr="000F3A47">
        <w:rPr>
          <w:rStyle w:val="Appelnotedebasdep"/>
          <w:rFonts w:ascii="Arial Narrow" w:hAnsi="Arial Narrow"/>
        </w:rPr>
        <w:footnoteReference w:id="3"/>
      </w:r>
      <w:r w:rsidRPr="000F3A47">
        <w:rPr>
          <w:rFonts w:ascii="Arial Narrow" w:hAnsi="Arial Narrow"/>
          <w:sz w:val="24"/>
          <w:szCs w:val="24"/>
        </w:rPr>
        <w:t>. De nombreux partenaires ont été approchés dont l’</w:t>
      </w:r>
      <w:r>
        <w:rPr>
          <w:rFonts w:ascii="Arial Narrow" w:hAnsi="Arial Narrow"/>
          <w:sz w:val="24"/>
          <w:szCs w:val="24"/>
        </w:rPr>
        <w:t>Agence Nationale de Sécurité Sanitaire (</w:t>
      </w:r>
      <w:r w:rsidRPr="000F3A47">
        <w:rPr>
          <w:rFonts w:ascii="Arial Narrow" w:hAnsi="Arial Narrow"/>
          <w:sz w:val="24"/>
          <w:szCs w:val="24"/>
        </w:rPr>
        <w:t>ANSS</w:t>
      </w:r>
      <w:r>
        <w:rPr>
          <w:rFonts w:ascii="Arial Narrow" w:hAnsi="Arial Narrow"/>
          <w:sz w:val="24"/>
          <w:szCs w:val="24"/>
        </w:rPr>
        <w:t xml:space="preserve">). </w:t>
      </w:r>
      <w:r w:rsidRPr="00C96D73">
        <w:rPr>
          <w:rFonts w:ascii="Arial Narrow" w:hAnsi="Arial Narrow"/>
          <w:sz w:val="24"/>
          <w:szCs w:val="24"/>
        </w:rPr>
        <w:t>Ces travaux préliminaires ont fait l’objet d’une publication scientifique</w:t>
      </w:r>
      <w:r w:rsidRPr="000F3A47">
        <w:rPr>
          <w:rStyle w:val="Appelnotedebasdep"/>
          <w:rFonts w:ascii="Arial Narrow" w:hAnsi="Arial Narrow"/>
        </w:rPr>
        <w:footnoteReference w:id="4"/>
      </w:r>
      <w:r w:rsidRPr="00C96D73">
        <w:rPr>
          <w:rFonts w:ascii="Arial Narrow" w:hAnsi="Arial Narrow"/>
          <w:sz w:val="24"/>
          <w:szCs w:val="24"/>
        </w:rPr>
        <w:t xml:space="preserve"> et un projet soumis à financement à </w:t>
      </w:r>
      <w:proofErr w:type="spellStart"/>
      <w:r w:rsidRPr="00C96D73">
        <w:rPr>
          <w:rFonts w:ascii="Arial Narrow" w:hAnsi="Arial Narrow"/>
          <w:sz w:val="24"/>
          <w:szCs w:val="24"/>
        </w:rPr>
        <w:t>Welcome</w:t>
      </w:r>
      <w:proofErr w:type="spellEnd"/>
      <w:r w:rsidRPr="00C96D73">
        <w:rPr>
          <w:rFonts w:ascii="Arial Narrow" w:hAnsi="Arial Narrow"/>
          <w:sz w:val="24"/>
          <w:szCs w:val="24"/>
        </w:rPr>
        <w:t xml:space="preserve"> Trust (Trust Breaking and </w:t>
      </w:r>
      <w:proofErr w:type="spellStart"/>
      <w:r w:rsidRPr="00C96D73">
        <w:rPr>
          <w:rFonts w:ascii="Arial Narrow" w:hAnsi="Arial Narrow"/>
          <w:sz w:val="24"/>
          <w:szCs w:val="24"/>
        </w:rPr>
        <w:t>Making</w:t>
      </w:r>
      <w:proofErr w:type="spellEnd"/>
      <w:r w:rsidRPr="00C96D73">
        <w:rPr>
          <w:rFonts w:ascii="Arial Narrow" w:hAnsi="Arial Narrow"/>
          <w:sz w:val="24"/>
          <w:szCs w:val="24"/>
        </w:rPr>
        <w:t xml:space="preserve"> in Public </w:t>
      </w:r>
      <w:proofErr w:type="spellStart"/>
      <w:r w:rsidRPr="00C96D73">
        <w:rPr>
          <w:rFonts w:ascii="Arial Narrow" w:hAnsi="Arial Narrow"/>
          <w:sz w:val="24"/>
          <w:szCs w:val="24"/>
        </w:rPr>
        <w:t>Health</w:t>
      </w:r>
      <w:proofErr w:type="spellEnd"/>
      <w:r w:rsidRPr="00C96D73">
        <w:rPr>
          <w:rFonts w:ascii="Arial Narrow" w:hAnsi="Arial Narrow"/>
          <w:sz w:val="24"/>
          <w:szCs w:val="24"/>
        </w:rPr>
        <w:t xml:space="preserve"> </w:t>
      </w:r>
      <w:proofErr w:type="spellStart"/>
      <w:r w:rsidRPr="00C96D73">
        <w:rPr>
          <w:rFonts w:ascii="Arial Narrow" w:hAnsi="Arial Narrow"/>
          <w:sz w:val="24"/>
          <w:szCs w:val="24"/>
        </w:rPr>
        <w:t>responses</w:t>
      </w:r>
      <w:proofErr w:type="spellEnd"/>
      <w:r w:rsidRPr="00C96D73">
        <w:rPr>
          <w:rFonts w:ascii="Arial Narrow" w:hAnsi="Arial Narrow"/>
          <w:sz w:val="24"/>
          <w:szCs w:val="24"/>
        </w:rPr>
        <w:t xml:space="preserve"> to </w:t>
      </w:r>
      <w:proofErr w:type="spellStart"/>
      <w:proofErr w:type="gramStart"/>
      <w:r w:rsidRPr="00C96D73">
        <w:rPr>
          <w:rFonts w:ascii="Arial Narrow" w:hAnsi="Arial Narrow"/>
          <w:sz w:val="24"/>
          <w:szCs w:val="24"/>
        </w:rPr>
        <w:t>Epidemics</w:t>
      </w:r>
      <w:proofErr w:type="spellEnd"/>
      <w:r w:rsidRPr="00C96D73">
        <w:rPr>
          <w:rFonts w:ascii="Arial Narrow" w:hAnsi="Arial Narrow"/>
          <w:sz w:val="24"/>
          <w:szCs w:val="24"/>
        </w:rPr>
        <w:t>:</w:t>
      </w:r>
      <w:proofErr w:type="gramEnd"/>
      <w:r w:rsidRPr="00C96D73">
        <w:rPr>
          <w:rFonts w:ascii="Arial Narrow" w:hAnsi="Arial Narrow"/>
          <w:sz w:val="24"/>
          <w:szCs w:val="24"/>
        </w:rPr>
        <w:t xml:space="preserve"> the case of the 2013-16 West </w:t>
      </w:r>
      <w:proofErr w:type="spellStart"/>
      <w:r w:rsidRPr="00C96D73">
        <w:rPr>
          <w:rFonts w:ascii="Arial Narrow" w:hAnsi="Arial Narrow"/>
          <w:sz w:val="24"/>
          <w:szCs w:val="24"/>
        </w:rPr>
        <w:t>Africa</w:t>
      </w:r>
      <w:proofErr w:type="spellEnd"/>
      <w:r w:rsidRPr="00C96D73">
        <w:rPr>
          <w:rFonts w:ascii="Arial Narrow" w:hAnsi="Arial Narrow"/>
          <w:sz w:val="24"/>
          <w:szCs w:val="24"/>
        </w:rPr>
        <w:t xml:space="preserve"> Ebola </w:t>
      </w:r>
      <w:proofErr w:type="spellStart"/>
      <w:r w:rsidRPr="00C96D73">
        <w:rPr>
          <w:rFonts w:ascii="Arial Narrow" w:hAnsi="Arial Narrow"/>
          <w:sz w:val="24"/>
          <w:szCs w:val="24"/>
        </w:rPr>
        <w:t>outbreak</w:t>
      </w:r>
      <w:proofErr w:type="spellEnd"/>
      <w:r w:rsidRPr="00C96D73">
        <w:rPr>
          <w:rFonts w:ascii="Arial Narrow" w:hAnsi="Arial Narrow"/>
          <w:sz w:val="24"/>
          <w:szCs w:val="24"/>
        </w:rPr>
        <w:t>).</w:t>
      </w:r>
      <w:r w:rsidRPr="000F3A47">
        <w:rPr>
          <w:rStyle w:val="Appelnotedebasdep"/>
          <w:rFonts w:ascii="Arial Narrow" w:hAnsi="Arial Narrow"/>
        </w:rPr>
        <w:footnoteReference w:id="5"/>
      </w:r>
      <w:r w:rsidRPr="00C96D73">
        <w:rPr>
          <w:rFonts w:ascii="Arial Narrow" w:hAnsi="Arial Narrow"/>
          <w:sz w:val="24"/>
          <w:szCs w:val="24"/>
        </w:rPr>
        <w:t xml:space="preserve"> </w:t>
      </w:r>
    </w:p>
    <w:p w14:paraId="2F3E136D" w14:textId="77777777" w:rsidR="00455B04" w:rsidRPr="005E0AE3" w:rsidRDefault="00455B04" w:rsidP="00455B04">
      <w:pPr>
        <w:pStyle w:val="Paragraphedeliste"/>
        <w:numPr>
          <w:ilvl w:val="0"/>
          <w:numId w:val="3"/>
        </w:numPr>
        <w:spacing w:after="200" w:line="276" w:lineRule="auto"/>
        <w:jc w:val="both"/>
        <w:rPr>
          <w:rFonts w:ascii="Arial Narrow" w:hAnsi="Arial Narrow"/>
          <w:sz w:val="24"/>
          <w:szCs w:val="24"/>
        </w:rPr>
      </w:pPr>
      <w:r>
        <w:rPr>
          <w:rFonts w:ascii="Arial Narrow" w:hAnsi="Arial Narrow"/>
          <w:sz w:val="24"/>
        </w:rPr>
        <w:t xml:space="preserve">Le </w:t>
      </w:r>
      <w:r w:rsidRPr="00FD5651">
        <w:rPr>
          <w:rFonts w:ascii="Arial Narrow" w:hAnsi="Arial Narrow"/>
        </w:rPr>
        <w:t>Projet EVIDENT</w:t>
      </w:r>
      <w:r>
        <w:rPr>
          <w:rFonts w:ascii="Arial Narrow" w:hAnsi="Arial Narrow"/>
        </w:rPr>
        <w:t xml:space="preserve"> (Financement de l’Union Européenne UE) </w:t>
      </w:r>
      <w:r w:rsidRPr="00FD5651">
        <w:rPr>
          <w:rFonts w:ascii="Arial Narrow" w:hAnsi="Arial Narrow"/>
        </w:rPr>
        <w:t>sur l’Immunologie des Survivants Ébola</w:t>
      </w:r>
      <w:r w:rsidRPr="00D210FE">
        <w:rPr>
          <w:rFonts w:ascii="Arial Narrow" w:hAnsi="Arial Narrow"/>
          <w:sz w:val="24"/>
        </w:rPr>
        <w:t xml:space="preserve"> (CEFORPAG, Public </w:t>
      </w:r>
      <w:proofErr w:type="spellStart"/>
      <w:r w:rsidRPr="005E0AE3">
        <w:rPr>
          <w:rFonts w:ascii="Arial Narrow" w:hAnsi="Arial Narrow"/>
          <w:sz w:val="24"/>
          <w:szCs w:val="24"/>
        </w:rPr>
        <w:t>Health</w:t>
      </w:r>
      <w:proofErr w:type="spellEnd"/>
      <w:r w:rsidRPr="005E0AE3">
        <w:rPr>
          <w:rFonts w:ascii="Arial Narrow" w:hAnsi="Arial Narrow"/>
          <w:sz w:val="24"/>
          <w:szCs w:val="24"/>
        </w:rPr>
        <w:t xml:space="preserve"> </w:t>
      </w:r>
      <w:proofErr w:type="spellStart"/>
      <w:r w:rsidRPr="005E0AE3">
        <w:rPr>
          <w:rFonts w:ascii="Arial Narrow" w:hAnsi="Arial Narrow"/>
          <w:sz w:val="24"/>
          <w:szCs w:val="24"/>
        </w:rPr>
        <w:t>England</w:t>
      </w:r>
      <w:proofErr w:type="spellEnd"/>
      <w:r w:rsidRPr="005E0AE3">
        <w:rPr>
          <w:rFonts w:ascii="Arial Narrow" w:hAnsi="Arial Narrow"/>
          <w:sz w:val="24"/>
          <w:szCs w:val="24"/>
        </w:rPr>
        <w:t xml:space="preserve"> - PHE, UK ; Institut de </w:t>
      </w:r>
      <w:proofErr w:type="spellStart"/>
      <w:r w:rsidRPr="005E0AE3">
        <w:rPr>
          <w:rFonts w:ascii="Arial Narrow" w:hAnsi="Arial Narrow"/>
          <w:sz w:val="24"/>
          <w:szCs w:val="24"/>
        </w:rPr>
        <w:t>Medicine</w:t>
      </w:r>
      <w:proofErr w:type="spellEnd"/>
      <w:r w:rsidRPr="005E0AE3">
        <w:rPr>
          <w:rFonts w:ascii="Arial Narrow" w:hAnsi="Arial Narrow"/>
          <w:sz w:val="24"/>
          <w:szCs w:val="24"/>
        </w:rPr>
        <w:t xml:space="preserve"> tropical de </w:t>
      </w:r>
      <w:proofErr w:type="spellStart"/>
      <w:r w:rsidRPr="005E0AE3">
        <w:rPr>
          <w:rFonts w:ascii="Arial Narrow" w:hAnsi="Arial Narrow"/>
          <w:sz w:val="24"/>
          <w:szCs w:val="24"/>
        </w:rPr>
        <w:t>Hamburg</w:t>
      </w:r>
      <w:proofErr w:type="spellEnd"/>
      <w:r w:rsidRPr="005E0AE3">
        <w:rPr>
          <w:rFonts w:ascii="Arial Narrow" w:hAnsi="Arial Narrow"/>
          <w:sz w:val="24"/>
          <w:szCs w:val="24"/>
        </w:rPr>
        <w:t xml:space="preserve">) </w:t>
      </w:r>
      <w:r>
        <w:rPr>
          <w:rFonts w:ascii="Arial Narrow" w:hAnsi="Arial Narrow"/>
          <w:sz w:val="24"/>
          <w:szCs w:val="24"/>
        </w:rPr>
        <w:t xml:space="preserve">avec </w:t>
      </w:r>
      <w:r w:rsidRPr="005E0AE3">
        <w:rPr>
          <w:rFonts w:ascii="Arial Narrow" w:hAnsi="Arial Narrow"/>
          <w:sz w:val="24"/>
          <w:szCs w:val="24"/>
        </w:rPr>
        <w:t>le suivi longitudinal (5 ans) de la durée de l’immunité des survivants Ébola. Elle a permis de suivre pour la cohorte de Coyah, 125 participants dont 70 survivants, 50 contacts et 5 contrôles négatifs. Les résultats préliminaires encourageants à la 3</w:t>
      </w:r>
      <w:r w:rsidRPr="005E0AE3">
        <w:rPr>
          <w:rFonts w:ascii="Arial Narrow" w:hAnsi="Arial Narrow"/>
          <w:sz w:val="24"/>
          <w:szCs w:val="24"/>
          <w:vertAlign w:val="superscript"/>
        </w:rPr>
        <w:t>ème</w:t>
      </w:r>
      <w:r w:rsidRPr="005E0AE3">
        <w:rPr>
          <w:rFonts w:ascii="Arial Narrow" w:hAnsi="Arial Narrow"/>
          <w:sz w:val="24"/>
          <w:szCs w:val="24"/>
        </w:rPr>
        <w:t xml:space="preserve"> année </w:t>
      </w:r>
      <w:r>
        <w:rPr>
          <w:rFonts w:ascii="Arial Narrow" w:hAnsi="Arial Narrow"/>
          <w:sz w:val="24"/>
          <w:szCs w:val="24"/>
        </w:rPr>
        <w:t xml:space="preserve">ont </w:t>
      </w:r>
      <w:proofErr w:type="gramStart"/>
      <w:r w:rsidRPr="005E0AE3">
        <w:rPr>
          <w:rFonts w:ascii="Arial Narrow" w:hAnsi="Arial Narrow"/>
          <w:sz w:val="24"/>
          <w:szCs w:val="24"/>
        </w:rPr>
        <w:t>mont</w:t>
      </w:r>
      <w:r>
        <w:rPr>
          <w:rFonts w:ascii="Arial Narrow" w:hAnsi="Arial Narrow"/>
          <w:sz w:val="24"/>
          <w:szCs w:val="24"/>
        </w:rPr>
        <w:t>rés</w:t>
      </w:r>
      <w:proofErr w:type="gramEnd"/>
      <w:r>
        <w:rPr>
          <w:rFonts w:ascii="Arial Narrow" w:hAnsi="Arial Narrow"/>
          <w:sz w:val="24"/>
          <w:szCs w:val="24"/>
        </w:rPr>
        <w:t xml:space="preserve"> </w:t>
      </w:r>
      <w:r w:rsidRPr="005E0AE3">
        <w:rPr>
          <w:rFonts w:ascii="Arial Narrow" w:hAnsi="Arial Narrow"/>
          <w:sz w:val="24"/>
          <w:szCs w:val="24"/>
        </w:rPr>
        <w:t xml:space="preserve">que la protection conférée </w:t>
      </w:r>
      <w:r w:rsidRPr="005E0AE3">
        <w:rPr>
          <w:rFonts w:ascii="Arial Narrow" w:hAnsi="Arial Narrow"/>
          <w:sz w:val="24"/>
          <w:szCs w:val="24"/>
        </w:rPr>
        <w:lastRenderedPageBreak/>
        <w:t>par les survivants est 10 fois supérieure à ceux qui ont été vaccinés avec le Vaccin anti-Ébola (</w:t>
      </w:r>
      <w:proofErr w:type="spellStart"/>
      <w:r w:rsidRPr="005E0AE3">
        <w:rPr>
          <w:rFonts w:ascii="Arial Narrow" w:hAnsi="Arial Narrow"/>
          <w:sz w:val="24"/>
          <w:szCs w:val="24"/>
        </w:rPr>
        <w:t>rVSV</w:t>
      </w:r>
      <w:proofErr w:type="spellEnd"/>
      <w:r w:rsidRPr="005E0AE3">
        <w:rPr>
          <w:rFonts w:ascii="Arial Narrow" w:hAnsi="Arial Narrow"/>
          <w:sz w:val="24"/>
          <w:szCs w:val="24"/>
        </w:rPr>
        <w:t xml:space="preserve"> de Merck). Certains participants de l’étude comme contrôles négatifs ont aussi montré une immunité significative, témoignant de leur exposition et très probablement ayant fait des formes frustes ou asymptomatiques de la maladie à virus Ébola (MVE).</w:t>
      </w:r>
    </w:p>
    <w:p w14:paraId="7B7C1BFA" w14:textId="77777777" w:rsidR="00455B04" w:rsidRPr="005E0AE3" w:rsidRDefault="00455B04" w:rsidP="00455B04">
      <w:pPr>
        <w:pStyle w:val="Paragraphedeliste"/>
        <w:numPr>
          <w:ilvl w:val="0"/>
          <w:numId w:val="3"/>
        </w:numPr>
        <w:spacing w:after="200" w:line="276" w:lineRule="auto"/>
        <w:jc w:val="both"/>
        <w:rPr>
          <w:rFonts w:ascii="Arial Narrow" w:hAnsi="Arial Narrow"/>
          <w:sz w:val="24"/>
          <w:szCs w:val="24"/>
        </w:rPr>
      </w:pPr>
      <w:r w:rsidRPr="005E0AE3">
        <w:rPr>
          <w:rFonts w:ascii="Arial Narrow" w:hAnsi="Arial Narrow"/>
          <w:sz w:val="24"/>
          <w:szCs w:val="24"/>
        </w:rPr>
        <w:t xml:space="preserve">L’Université Toronto, parallèlement une étude de suivi à long terme de la cohorte de survivants Ébola à Coyah (SUIVEBOV) ; elle a pour but d’évaluer l’impact de la MVE sur les survivants tant du point de vue médical, hématologique, biochimique, ORL, Ophtalmo, psycho social et immunologique. </w:t>
      </w:r>
    </w:p>
    <w:p w14:paraId="634A4ECA" w14:textId="77777777" w:rsidR="00455B04" w:rsidRPr="005E0AE3" w:rsidRDefault="00455B04" w:rsidP="00455B04">
      <w:pPr>
        <w:pStyle w:val="Paragraphedeliste"/>
        <w:numPr>
          <w:ilvl w:val="0"/>
          <w:numId w:val="3"/>
        </w:numPr>
        <w:spacing w:after="200" w:line="276" w:lineRule="auto"/>
        <w:jc w:val="both"/>
        <w:rPr>
          <w:rFonts w:ascii="Arial Narrow" w:hAnsi="Arial Narrow"/>
          <w:sz w:val="24"/>
          <w:szCs w:val="24"/>
        </w:rPr>
      </w:pPr>
      <w:r w:rsidRPr="005E0AE3">
        <w:rPr>
          <w:rFonts w:ascii="Arial Narrow" w:hAnsi="Arial Narrow"/>
          <w:sz w:val="24"/>
          <w:szCs w:val="24"/>
        </w:rPr>
        <w:t xml:space="preserve">La London </w:t>
      </w:r>
      <w:proofErr w:type="spellStart"/>
      <w:r w:rsidRPr="005E0AE3">
        <w:rPr>
          <w:rFonts w:ascii="Arial Narrow" w:hAnsi="Arial Narrow"/>
          <w:sz w:val="24"/>
          <w:szCs w:val="24"/>
        </w:rPr>
        <w:t>school</w:t>
      </w:r>
      <w:proofErr w:type="spellEnd"/>
      <w:r w:rsidRPr="005E0AE3">
        <w:rPr>
          <w:rFonts w:ascii="Arial Narrow" w:hAnsi="Arial Narrow"/>
          <w:sz w:val="24"/>
          <w:szCs w:val="24"/>
        </w:rPr>
        <w:t xml:space="preserve"> of </w:t>
      </w:r>
      <w:proofErr w:type="spellStart"/>
      <w:r w:rsidRPr="005E0AE3">
        <w:rPr>
          <w:rFonts w:ascii="Arial Narrow" w:hAnsi="Arial Narrow"/>
          <w:sz w:val="24"/>
          <w:szCs w:val="24"/>
        </w:rPr>
        <w:t>Hygiene</w:t>
      </w:r>
      <w:proofErr w:type="spellEnd"/>
      <w:r w:rsidRPr="005E0AE3">
        <w:rPr>
          <w:rFonts w:ascii="Arial Narrow" w:hAnsi="Arial Narrow"/>
          <w:sz w:val="24"/>
          <w:szCs w:val="24"/>
        </w:rPr>
        <w:t xml:space="preserve"> &amp; Tropical </w:t>
      </w:r>
      <w:proofErr w:type="spellStart"/>
      <w:r w:rsidRPr="005E0AE3">
        <w:rPr>
          <w:rFonts w:ascii="Arial Narrow" w:hAnsi="Arial Narrow"/>
          <w:sz w:val="24"/>
          <w:szCs w:val="24"/>
        </w:rPr>
        <w:t>Medecine</w:t>
      </w:r>
      <w:proofErr w:type="spellEnd"/>
      <w:r w:rsidRPr="005E0AE3">
        <w:rPr>
          <w:rFonts w:ascii="Arial Narrow" w:hAnsi="Arial Narrow"/>
          <w:sz w:val="24"/>
          <w:szCs w:val="24"/>
        </w:rPr>
        <w:t>, a financé une recherche explorant le risque de transmission sexuelle de la MVE (</w:t>
      </w:r>
      <w:r>
        <w:rPr>
          <w:rFonts w:ascii="Arial Narrow" w:hAnsi="Arial Narrow"/>
          <w:sz w:val="24"/>
          <w:szCs w:val="24"/>
        </w:rPr>
        <w:t>E</w:t>
      </w:r>
      <w:r w:rsidRPr="005E0AE3">
        <w:rPr>
          <w:rFonts w:ascii="Arial Narrow" w:hAnsi="Arial Narrow"/>
          <w:sz w:val="24"/>
          <w:szCs w:val="24"/>
        </w:rPr>
        <w:t>BOSEX)</w:t>
      </w:r>
      <w:r w:rsidRPr="005E0AE3">
        <w:rPr>
          <w:rStyle w:val="Appelnotedebasdep"/>
          <w:rFonts w:ascii="Arial Narrow" w:hAnsi="Arial Narrow"/>
        </w:rPr>
        <w:footnoteReference w:id="6"/>
      </w:r>
      <w:r w:rsidRPr="005E0AE3">
        <w:rPr>
          <w:rFonts w:ascii="Arial Narrow" w:hAnsi="Arial Narrow"/>
          <w:sz w:val="24"/>
          <w:szCs w:val="24"/>
        </w:rPr>
        <w:t xml:space="preserve">. Il s’agit d’une enquête </w:t>
      </w:r>
      <w:proofErr w:type="spellStart"/>
      <w:r w:rsidRPr="005E0AE3">
        <w:rPr>
          <w:rFonts w:ascii="Arial Narrow" w:hAnsi="Arial Narrow"/>
          <w:sz w:val="24"/>
          <w:szCs w:val="24"/>
        </w:rPr>
        <w:t>bio-médicale</w:t>
      </w:r>
      <w:proofErr w:type="spellEnd"/>
      <w:r w:rsidRPr="005E0AE3">
        <w:rPr>
          <w:rFonts w:ascii="Arial Narrow" w:hAnsi="Arial Narrow"/>
          <w:sz w:val="24"/>
          <w:szCs w:val="24"/>
        </w:rPr>
        <w:t xml:space="preserve"> et socio-anthropologique descriptive et transversale sur les pratiques sexuels et le risque de transmission par voir sexuelle de la MVE. Elle a été réalisée entièrement par une équipe Guinéenne mixte composée de la FOSAD-CEFORPAG pour la composante épidémiologie et du Laboratoire de socio-anthropologie (LASAG) de l’Université Lansana Conté de </w:t>
      </w:r>
      <w:proofErr w:type="spellStart"/>
      <w:r w:rsidRPr="005E0AE3">
        <w:rPr>
          <w:rFonts w:ascii="Arial Narrow" w:hAnsi="Arial Narrow"/>
          <w:sz w:val="24"/>
          <w:szCs w:val="24"/>
        </w:rPr>
        <w:t>Sonfonia</w:t>
      </w:r>
      <w:proofErr w:type="spellEnd"/>
      <w:r w:rsidRPr="005E0AE3">
        <w:rPr>
          <w:rFonts w:ascii="Arial Narrow" w:hAnsi="Arial Narrow"/>
          <w:sz w:val="24"/>
          <w:szCs w:val="24"/>
        </w:rPr>
        <w:t xml:space="preserve"> pour les dimensions socio-anthropologie. Les enquêtes se sont déroulées du 21 Avril 2016 au 21 Juin 2016 dans les localités de 5 Préfectures de la Guinée : Forécariah, Coyah, Conakry, Macenta et </w:t>
      </w:r>
      <w:proofErr w:type="spellStart"/>
      <w:r w:rsidRPr="005E0AE3">
        <w:rPr>
          <w:rFonts w:ascii="Arial Narrow" w:hAnsi="Arial Narrow"/>
          <w:sz w:val="24"/>
          <w:szCs w:val="24"/>
        </w:rPr>
        <w:t>Gueckédou</w:t>
      </w:r>
      <w:proofErr w:type="spellEnd"/>
      <w:r w:rsidRPr="005E0AE3">
        <w:rPr>
          <w:rFonts w:ascii="Arial Narrow" w:hAnsi="Arial Narrow"/>
          <w:sz w:val="24"/>
          <w:szCs w:val="24"/>
        </w:rPr>
        <w:t xml:space="preserve">. Un total de 548 personnes a été investigué.  </w:t>
      </w:r>
    </w:p>
    <w:p w14:paraId="34BD76B9" w14:textId="77777777" w:rsidR="00455B04" w:rsidRPr="005E0AE3" w:rsidRDefault="00455B04" w:rsidP="00455B04">
      <w:pPr>
        <w:pStyle w:val="Paragraphedeliste"/>
        <w:numPr>
          <w:ilvl w:val="0"/>
          <w:numId w:val="3"/>
        </w:numPr>
        <w:spacing w:after="200" w:line="276" w:lineRule="auto"/>
        <w:jc w:val="both"/>
        <w:rPr>
          <w:rFonts w:ascii="Arial Narrow" w:hAnsi="Arial Narrow"/>
          <w:sz w:val="24"/>
          <w:szCs w:val="24"/>
        </w:rPr>
      </w:pPr>
      <w:bookmarkStart w:id="4" w:name="_Toc411577739"/>
      <w:bookmarkStart w:id="5" w:name="_Toc411595611"/>
      <w:bookmarkStart w:id="6" w:name="_Toc479243961"/>
      <w:r w:rsidRPr="005E0AE3">
        <w:rPr>
          <w:rFonts w:ascii="Arial Narrow" w:hAnsi="Arial Narrow"/>
          <w:sz w:val="24"/>
          <w:szCs w:val="24"/>
        </w:rPr>
        <w:t>Projet Recherche sur la Fièvre de la vallée du Rift</w:t>
      </w:r>
      <w:bookmarkEnd w:id="4"/>
      <w:bookmarkEnd w:id="5"/>
      <w:r w:rsidRPr="005E0AE3">
        <w:rPr>
          <w:rFonts w:ascii="Arial Narrow" w:hAnsi="Arial Narrow"/>
          <w:sz w:val="24"/>
          <w:szCs w:val="24"/>
        </w:rPr>
        <w:t xml:space="preserve"> intitulé « Planning Grant for Rift Valley Fever and </w:t>
      </w:r>
      <w:proofErr w:type="spellStart"/>
      <w:r w:rsidRPr="005E0AE3">
        <w:rPr>
          <w:rFonts w:ascii="Arial Narrow" w:hAnsi="Arial Narrow"/>
          <w:sz w:val="24"/>
          <w:szCs w:val="24"/>
        </w:rPr>
        <w:t>Emerging</w:t>
      </w:r>
      <w:proofErr w:type="spellEnd"/>
      <w:r w:rsidRPr="005E0AE3">
        <w:rPr>
          <w:rFonts w:ascii="Arial Narrow" w:hAnsi="Arial Narrow"/>
          <w:sz w:val="24"/>
          <w:szCs w:val="24"/>
        </w:rPr>
        <w:t xml:space="preserve"> </w:t>
      </w:r>
      <w:proofErr w:type="spellStart"/>
      <w:r w:rsidRPr="005E0AE3">
        <w:rPr>
          <w:rFonts w:ascii="Arial Narrow" w:hAnsi="Arial Narrow"/>
          <w:sz w:val="24"/>
          <w:szCs w:val="24"/>
        </w:rPr>
        <w:t>Arboviral</w:t>
      </w:r>
      <w:proofErr w:type="spellEnd"/>
      <w:r w:rsidRPr="005E0AE3">
        <w:rPr>
          <w:rFonts w:ascii="Arial Narrow" w:hAnsi="Arial Narrow"/>
          <w:sz w:val="24"/>
          <w:szCs w:val="24"/>
        </w:rPr>
        <w:t xml:space="preserve"> Zoonoses </w:t>
      </w:r>
      <w:proofErr w:type="spellStart"/>
      <w:r w:rsidRPr="005E0AE3">
        <w:rPr>
          <w:rFonts w:ascii="Arial Narrow" w:hAnsi="Arial Narrow"/>
          <w:sz w:val="24"/>
          <w:szCs w:val="24"/>
        </w:rPr>
        <w:t>Research</w:t>
      </w:r>
      <w:proofErr w:type="spellEnd"/>
      <w:r w:rsidRPr="005E0AE3">
        <w:rPr>
          <w:rFonts w:ascii="Arial Narrow" w:hAnsi="Arial Narrow"/>
          <w:sz w:val="24"/>
          <w:szCs w:val="24"/>
        </w:rPr>
        <w:t xml:space="preserve"> Training in </w:t>
      </w:r>
      <w:proofErr w:type="spellStart"/>
      <w:r w:rsidRPr="005E0AE3">
        <w:rPr>
          <w:rFonts w:ascii="Arial Narrow" w:hAnsi="Arial Narrow"/>
          <w:sz w:val="24"/>
          <w:szCs w:val="24"/>
        </w:rPr>
        <w:t>Guinea</w:t>
      </w:r>
      <w:proofErr w:type="spellEnd"/>
      <w:r w:rsidRPr="005E0AE3">
        <w:rPr>
          <w:rFonts w:ascii="Arial Narrow" w:hAnsi="Arial Narrow"/>
          <w:sz w:val="24"/>
          <w:szCs w:val="24"/>
        </w:rPr>
        <w:t xml:space="preserve"> » a été préparé par un consortium de partenaires et investigateurs de l’Université </w:t>
      </w:r>
      <w:proofErr w:type="spellStart"/>
      <w:r w:rsidRPr="005E0AE3">
        <w:rPr>
          <w:rFonts w:ascii="Arial Narrow" w:hAnsi="Arial Narrow"/>
          <w:sz w:val="24"/>
          <w:szCs w:val="24"/>
        </w:rPr>
        <w:t>Georgestown</w:t>
      </w:r>
      <w:proofErr w:type="spellEnd"/>
      <w:r w:rsidRPr="005E0AE3">
        <w:rPr>
          <w:rFonts w:ascii="Arial Narrow" w:hAnsi="Arial Narrow"/>
          <w:sz w:val="24"/>
          <w:szCs w:val="24"/>
        </w:rPr>
        <w:t xml:space="preserve"> Washington, Kansas </w:t>
      </w:r>
      <w:proofErr w:type="spellStart"/>
      <w:r w:rsidRPr="005E0AE3">
        <w:rPr>
          <w:rFonts w:ascii="Arial Narrow" w:hAnsi="Arial Narrow"/>
          <w:sz w:val="24"/>
          <w:szCs w:val="24"/>
        </w:rPr>
        <w:t>University</w:t>
      </w:r>
      <w:proofErr w:type="spellEnd"/>
      <w:r w:rsidRPr="005E0AE3">
        <w:rPr>
          <w:rFonts w:ascii="Arial Narrow" w:hAnsi="Arial Narrow"/>
          <w:sz w:val="24"/>
          <w:szCs w:val="24"/>
        </w:rPr>
        <w:t xml:space="preserve"> (KSU-CEEZAD), Kenya </w:t>
      </w:r>
      <w:proofErr w:type="spellStart"/>
      <w:r w:rsidRPr="005E0AE3">
        <w:rPr>
          <w:rFonts w:ascii="Arial Narrow" w:hAnsi="Arial Narrow"/>
          <w:sz w:val="24"/>
          <w:szCs w:val="24"/>
        </w:rPr>
        <w:t>Zoonotic</w:t>
      </w:r>
      <w:proofErr w:type="spellEnd"/>
      <w:r w:rsidRPr="005E0AE3">
        <w:rPr>
          <w:rFonts w:ascii="Arial Narrow" w:hAnsi="Arial Narrow"/>
          <w:sz w:val="24"/>
          <w:szCs w:val="24"/>
        </w:rPr>
        <w:t xml:space="preserve"> </w:t>
      </w:r>
      <w:proofErr w:type="spellStart"/>
      <w:r w:rsidRPr="005E0AE3">
        <w:rPr>
          <w:rFonts w:ascii="Arial Narrow" w:hAnsi="Arial Narrow"/>
          <w:sz w:val="24"/>
          <w:szCs w:val="24"/>
        </w:rPr>
        <w:t>Disease</w:t>
      </w:r>
      <w:proofErr w:type="spellEnd"/>
      <w:r w:rsidRPr="005E0AE3">
        <w:rPr>
          <w:rFonts w:ascii="Arial Narrow" w:hAnsi="Arial Narrow"/>
          <w:sz w:val="24"/>
          <w:szCs w:val="24"/>
        </w:rPr>
        <w:t xml:space="preserve"> Unit (the Kenya ZDU), l’Institut Pasteur de Guinée (IPG), FOSAD-CEFORPAG.  Le but du projet de formation était de contribuer au un renforcement de capacité</w:t>
      </w:r>
      <w:r>
        <w:rPr>
          <w:rFonts w:ascii="Arial Narrow" w:hAnsi="Arial Narrow"/>
          <w:sz w:val="24"/>
          <w:szCs w:val="24"/>
        </w:rPr>
        <w:t>s</w:t>
      </w:r>
      <w:r w:rsidRPr="005E0AE3">
        <w:rPr>
          <w:rFonts w:ascii="Arial Narrow" w:hAnsi="Arial Narrow"/>
          <w:sz w:val="24"/>
          <w:szCs w:val="24"/>
        </w:rPr>
        <w:t xml:space="preserve"> durable</w:t>
      </w:r>
      <w:r>
        <w:rPr>
          <w:rFonts w:ascii="Arial Narrow" w:hAnsi="Arial Narrow"/>
          <w:sz w:val="24"/>
          <w:szCs w:val="24"/>
        </w:rPr>
        <w:t>s</w:t>
      </w:r>
      <w:r w:rsidRPr="005E0AE3">
        <w:rPr>
          <w:rFonts w:ascii="Arial Narrow" w:hAnsi="Arial Narrow"/>
          <w:sz w:val="24"/>
          <w:szCs w:val="24"/>
        </w:rPr>
        <w:t xml:space="preserve"> pour de future recherches épidémiologique, entomologique, environnementale, vétérinaire, laboratoire, et politique de recherche sur la Fièvre de la Vallée du Rift et d’autres </w:t>
      </w:r>
      <w:proofErr w:type="spellStart"/>
      <w:r w:rsidRPr="005E0AE3">
        <w:rPr>
          <w:rFonts w:ascii="Arial Narrow" w:hAnsi="Arial Narrow"/>
          <w:sz w:val="24"/>
          <w:szCs w:val="24"/>
        </w:rPr>
        <w:t>arbrovirus</w:t>
      </w:r>
      <w:proofErr w:type="spellEnd"/>
      <w:r w:rsidRPr="005E0AE3">
        <w:rPr>
          <w:rFonts w:ascii="Arial Narrow" w:hAnsi="Arial Narrow"/>
          <w:sz w:val="24"/>
          <w:szCs w:val="24"/>
        </w:rPr>
        <w:t xml:space="preserve"> et maladies </w:t>
      </w:r>
      <w:proofErr w:type="gramStart"/>
      <w:r w:rsidRPr="005E0AE3">
        <w:rPr>
          <w:rFonts w:ascii="Arial Narrow" w:hAnsi="Arial Narrow"/>
          <w:sz w:val="24"/>
          <w:szCs w:val="24"/>
        </w:rPr>
        <w:t>zoonotiques  en</w:t>
      </w:r>
      <w:proofErr w:type="gramEnd"/>
      <w:r w:rsidRPr="005E0AE3">
        <w:rPr>
          <w:rFonts w:ascii="Arial Narrow" w:hAnsi="Arial Narrow"/>
          <w:sz w:val="24"/>
          <w:szCs w:val="24"/>
        </w:rPr>
        <w:t xml:space="preserve"> Guinée, ceci dans le cadre de l’approche « One </w:t>
      </w:r>
      <w:proofErr w:type="spellStart"/>
      <w:r w:rsidRPr="005E0AE3">
        <w:rPr>
          <w:rFonts w:ascii="Arial Narrow" w:hAnsi="Arial Narrow"/>
          <w:sz w:val="24"/>
          <w:szCs w:val="24"/>
        </w:rPr>
        <w:t>health</w:t>
      </w:r>
      <w:proofErr w:type="spellEnd"/>
      <w:r w:rsidRPr="005E0AE3">
        <w:rPr>
          <w:rFonts w:ascii="Arial Narrow" w:hAnsi="Arial Narrow"/>
          <w:sz w:val="24"/>
          <w:szCs w:val="24"/>
        </w:rPr>
        <w:t xml:space="preserve"> ». </w:t>
      </w:r>
      <w:r w:rsidRPr="005E0AE3">
        <w:rPr>
          <w:rFonts w:ascii="Arial Narrow" w:hAnsi="Arial Narrow"/>
          <w:sz w:val="24"/>
          <w:szCs w:val="24"/>
          <w:lang w:val="en-CA"/>
        </w:rPr>
        <w:t xml:space="preserve">Il a </w:t>
      </w:r>
      <w:proofErr w:type="spellStart"/>
      <w:r w:rsidRPr="005E0AE3">
        <w:rPr>
          <w:rFonts w:ascii="Arial Narrow" w:hAnsi="Arial Narrow"/>
          <w:sz w:val="24"/>
          <w:szCs w:val="24"/>
          <w:lang w:val="en-CA"/>
        </w:rPr>
        <w:t>été</w:t>
      </w:r>
      <w:proofErr w:type="spellEnd"/>
      <w:r w:rsidRPr="005E0AE3">
        <w:rPr>
          <w:rFonts w:ascii="Arial Narrow" w:hAnsi="Arial Narrow"/>
          <w:sz w:val="24"/>
          <w:szCs w:val="24"/>
          <w:lang w:val="en-CA"/>
        </w:rPr>
        <w:t xml:space="preserve"> </w:t>
      </w:r>
      <w:proofErr w:type="spellStart"/>
      <w:r w:rsidRPr="005E0AE3">
        <w:rPr>
          <w:rFonts w:ascii="Arial Narrow" w:hAnsi="Arial Narrow"/>
          <w:sz w:val="24"/>
          <w:szCs w:val="24"/>
          <w:lang w:val="en-CA"/>
        </w:rPr>
        <w:t>soumis</w:t>
      </w:r>
      <w:proofErr w:type="spellEnd"/>
      <w:r w:rsidRPr="005E0AE3">
        <w:rPr>
          <w:rFonts w:ascii="Arial Narrow" w:hAnsi="Arial Narrow"/>
          <w:sz w:val="24"/>
          <w:szCs w:val="24"/>
          <w:lang w:val="en-CA"/>
        </w:rPr>
        <w:t xml:space="preserve"> à   « Proposed funding opportunity: NIH Fogarty International Center Planning Grant for Emerging Epidemic Virus Research Training for West African Countries with Widespread Transmission of Ebola- Guinea, Liberia, and Sierra Leone (D71) ». </w:t>
      </w:r>
      <w:r w:rsidRPr="005E0AE3">
        <w:rPr>
          <w:rStyle w:val="Appelnotedebasdep"/>
          <w:rFonts w:ascii="Arial Narrow" w:hAnsi="Arial Narrow"/>
        </w:rPr>
        <w:footnoteReference w:id="7"/>
      </w:r>
      <w:r w:rsidRPr="005E0AE3">
        <w:rPr>
          <w:rFonts w:ascii="Arial Narrow" w:hAnsi="Arial Narrow"/>
          <w:sz w:val="24"/>
          <w:szCs w:val="24"/>
          <w:lang w:val="en-CA"/>
        </w:rPr>
        <w:t xml:space="preserve"> </w:t>
      </w:r>
      <w:r w:rsidRPr="005E0AE3">
        <w:rPr>
          <w:rFonts w:ascii="Arial Narrow" w:hAnsi="Arial Narrow"/>
          <w:sz w:val="24"/>
          <w:szCs w:val="24"/>
        </w:rPr>
        <w:t>Malheureusement, le financement n’a pas été obtenu</w:t>
      </w:r>
    </w:p>
    <w:p w14:paraId="63805ACA" w14:textId="77777777" w:rsidR="00455B04" w:rsidRDefault="00455B04" w:rsidP="00455B04">
      <w:pPr>
        <w:pStyle w:val="Paragraphedeliste"/>
        <w:numPr>
          <w:ilvl w:val="0"/>
          <w:numId w:val="3"/>
        </w:numPr>
        <w:spacing w:after="0" w:line="240" w:lineRule="auto"/>
        <w:jc w:val="both"/>
        <w:rPr>
          <w:rFonts w:ascii="Arial Narrow" w:hAnsi="Arial Narrow"/>
          <w:sz w:val="24"/>
          <w:szCs w:val="24"/>
        </w:rPr>
      </w:pPr>
      <w:bookmarkStart w:id="7" w:name="_Toc411577738"/>
      <w:bookmarkStart w:id="8" w:name="_Toc411595610"/>
      <w:r w:rsidRPr="005E0AE3">
        <w:rPr>
          <w:rFonts w:ascii="Arial Narrow" w:hAnsi="Arial Narrow"/>
          <w:sz w:val="24"/>
          <w:szCs w:val="24"/>
        </w:rPr>
        <w:t>Un Grant de Projet Recherche CRDI Canada -FOSAD</w:t>
      </w:r>
      <w:bookmarkEnd w:id="7"/>
      <w:bookmarkEnd w:id="8"/>
      <w:r w:rsidRPr="005E0AE3">
        <w:rPr>
          <w:rFonts w:ascii="Arial Narrow" w:hAnsi="Arial Narrow"/>
          <w:sz w:val="24"/>
          <w:szCs w:val="24"/>
        </w:rPr>
        <w:t xml:space="preserve"> (2018-2020) a été obtenu dans le cadre d’un appel à propositions de recherche « Fonds pour la recherche rapide sur l’éclosion de la maladie à virus Ebola » par un financement du Centre de recherches pour le développement international (CRDI), des Instituts de recherche en santé du Canada (IRSC) et du Conseil de recherches en sciences humaines du Canada (CRSH). Ce projet porte sur le « Renforcement en éthique de la recherche clinique dans les pays affectés d'Ebola. Il consiste à élaborer une boîte à outils pour et avec des participants potentiels à la recherche ».  </w:t>
      </w:r>
      <w:bookmarkEnd w:id="6"/>
      <w:r w:rsidRPr="005E0AE3">
        <w:rPr>
          <w:rFonts w:ascii="Arial Narrow" w:hAnsi="Arial Narrow"/>
          <w:sz w:val="24"/>
          <w:szCs w:val="24"/>
        </w:rPr>
        <w:t xml:space="preserve">En vue de développer et renforcer une collaboration équitable de la recherche clinique entre les chercheurs (e)s, un consortium a été proposé réunissant le Canada et certains pays Africains (la RDC, la Sierra Léone et la Guinée). Deux (2) chefs de file ont été proposés i.) Professeure Élysée </w:t>
      </w:r>
      <w:proofErr w:type="spellStart"/>
      <w:r w:rsidRPr="005E0AE3">
        <w:rPr>
          <w:rFonts w:ascii="Arial Narrow" w:hAnsi="Arial Narrow"/>
          <w:sz w:val="24"/>
          <w:szCs w:val="24"/>
        </w:rPr>
        <w:t>Nouvet</w:t>
      </w:r>
      <w:proofErr w:type="spellEnd"/>
      <w:r w:rsidRPr="005E0AE3">
        <w:rPr>
          <w:rFonts w:ascii="Arial Narrow" w:hAnsi="Arial Narrow"/>
          <w:sz w:val="24"/>
          <w:szCs w:val="24"/>
        </w:rPr>
        <w:t xml:space="preserve"> de </w:t>
      </w:r>
      <w:r w:rsidRPr="005E0AE3">
        <w:rPr>
          <w:rFonts w:ascii="Arial Narrow" w:hAnsi="Arial Narrow"/>
          <w:sz w:val="24"/>
          <w:szCs w:val="24"/>
        </w:rPr>
        <w:lastRenderedPageBreak/>
        <w:t xml:space="preserve">l’Université de Western, Ontario, Canada et ii) Prof Mandy Kader KONDÉ, du Centre de recherche FOSAD-CEFORPAG, Conakry, Guinée. </w:t>
      </w:r>
    </w:p>
    <w:p w14:paraId="4E27F171" w14:textId="77777777" w:rsidR="00455B04" w:rsidRPr="005E0AE3" w:rsidRDefault="00455B04" w:rsidP="00455B04">
      <w:pPr>
        <w:pStyle w:val="Paragraphedeliste"/>
        <w:spacing w:after="0" w:line="240" w:lineRule="auto"/>
        <w:jc w:val="both"/>
        <w:rPr>
          <w:rFonts w:ascii="Arial Narrow" w:hAnsi="Arial Narrow"/>
          <w:sz w:val="24"/>
          <w:szCs w:val="24"/>
        </w:rPr>
      </w:pPr>
    </w:p>
    <w:p w14:paraId="6D6651C4" w14:textId="77777777" w:rsidR="00455B04" w:rsidRPr="00E668C6" w:rsidRDefault="00455B04" w:rsidP="00455B04">
      <w:pPr>
        <w:pStyle w:val="Titre1"/>
        <w:numPr>
          <w:ilvl w:val="1"/>
          <w:numId w:val="2"/>
        </w:numPr>
        <w:spacing w:before="0" w:after="0" w:line="240" w:lineRule="auto"/>
      </w:pPr>
      <w:bookmarkStart w:id="9" w:name="_Toc49631551"/>
      <w:bookmarkStart w:id="10" w:name="_Toc49632186"/>
      <w:r w:rsidRPr="00E668C6">
        <w:t>LES FORMATIONS</w:t>
      </w:r>
      <w:bookmarkEnd w:id="9"/>
      <w:bookmarkEnd w:id="10"/>
      <w:r w:rsidRPr="00E668C6">
        <w:t xml:space="preserve"> </w:t>
      </w:r>
    </w:p>
    <w:p w14:paraId="095BC49E" w14:textId="77777777" w:rsidR="00455B04" w:rsidRPr="0079332A" w:rsidRDefault="00455B04" w:rsidP="00455B04">
      <w:pPr>
        <w:pStyle w:val="Paragraphedeliste"/>
        <w:numPr>
          <w:ilvl w:val="0"/>
          <w:numId w:val="4"/>
        </w:numPr>
        <w:spacing w:after="0" w:line="240" w:lineRule="auto"/>
        <w:jc w:val="both"/>
        <w:rPr>
          <w:rFonts w:ascii="Arial Narrow" w:hAnsi="Arial Narrow"/>
          <w:sz w:val="24"/>
        </w:rPr>
      </w:pPr>
      <w:r>
        <w:rPr>
          <w:rFonts w:ascii="Arial Narrow" w:hAnsi="Arial Narrow"/>
          <w:sz w:val="24"/>
        </w:rPr>
        <w:t>En 2016 l</w:t>
      </w:r>
      <w:r w:rsidRPr="0079332A">
        <w:rPr>
          <w:rFonts w:ascii="Arial Narrow" w:hAnsi="Arial Narrow"/>
          <w:sz w:val="24"/>
        </w:rPr>
        <w:t>e CEFORPAG a abrité deux sessions de formation portant sur les thèmes suivants : i) Formation de 30 techniciens de laboratoire venus de tout le pays pour une formation pratique en bactériologie clinique en collaboration avec LABONET et</w:t>
      </w:r>
      <w:r>
        <w:rPr>
          <w:rFonts w:ascii="Arial Narrow" w:hAnsi="Arial Narrow"/>
          <w:sz w:val="24"/>
        </w:rPr>
        <w:t xml:space="preserve"> le </w:t>
      </w:r>
      <w:r w:rsidRPr="0079332A">
        <w:rPr>
          <w:rFonts w:ascii="Arial Narrow" w:hAnsi="Arial Narrow"/>
          <w:sz w:val="24"/>
        </w:rPr>
        <w:t>laboratoire Guinéo-Allemand</w:t>
      </w:r>
      <w:r>
        <w:rPr>
          <w:rFonts w:ascii="Arial Narrow" w:hAnsi="Arial Narrow"/>
          <w:sz w:val="24"/>
        </w:rPr>
        <w:t xml:space="preserve"> (</w:t>
      </w:r>
      <w:r w:rsidRPr="0079332A">
        <w:rPr>
          <w:rFonts w:ascii="Arial Narrow" w:hAnsi="Arial Narrow"/>
          <w:sz w:val="24"/>
        </w:rPr>
        <w:t>LGA)</w:t>
      </w:r>
      <w:r>
        <w:rPr>
          <w:rFonts w:ascii="Arial Narrow" w:hAnsi="Arial Narrow"/>
          <w:sz w:val="24"/>
        </w:rPr>
        <w:t xml:space="preserve"> du 27 - 29 juillet 2016 ; ii) </w:t>
      </w:r>
      <w:r w:rsidRPr="0079332A">
        <w:rPr>
          <w:rFonts w:ascii="Arial Narrow" w:hAnsi="Arial Narrow"/>
          <w:sz w:val="24"/>
        </w:rPr>
        <w:t xml:space="preserve">Formation de 40 techniciens de laboratoire pour le renforcement de leur capacité en diagnostic de bactériologie clinique et sur les maladies à potentiel épidémique  en collaboration avec </w:t>
      </w:r>
      <w:r>
        <w:rPr>
          <w:rFonts w:ascii="Arial Narrow" w:hAnsi="Arial Narrow"/>
          <w:sz w:val="24"/>
        </w:rPr>
        <w:t>l’</w:t>
      </w:r>
      <w:r w:rsidRPr="0079332A">
        <w:rPr>
          <w:rFonts w:ascii="Arial Narrow" w:hAnsi="Arial Narrow"/>
          <w:sz w:val="24"/>
        </w:rPr>
        <w:t xml:space="preserve">INSP, </w:t>
      </w:r>
      <w:r>
        <w:rPr>
          <w:rFonts w:ascii="Arial Narrow" w:hAnsi="Arial Narrow"/>
          <w:sz w:val="24"/>
        </w:rPr>
        <w:t>l’</w:t>
      </w:r>
      <w:r w:rsidRPr="0079332A">
        <w:rPr>
          <w:rFonts w:ascii="Arial Narrow" w:hAnsi="Arial Narrow"/>
          <w:sz w:val="24"/>
        </w:rPr>
        <w:t xml:space="preserve">OMS &amp; </w:t>
      </w:r>
      <w:r>
        <w:rPr>
          <w:rFonts w:ascii="Arial Narrow" w:hAnsi="Arial Narrow"/>
          <w:sz w:val="24"/>
        </w:rPr>
        <w:t>l’</w:t>
      </w:r>
      <w:r w:rsidRPr="0079332A">
        <w:rPr>
          <w:rFonts w:ascii="Arial Narrow" w:hAnsi="Arial Narrow"/>
          <w:sz w:val="24"/>
        </w:rPr>
        <w:t>AMP</w:t>
      </w:r>
      <w:r>
        <w:rPr>
          <w:rFonts w:ascii="Arial Narrow" w:hAnsi="Arial Narrow"/>
          <w:sz w:val="24"/>
        </w:rPr>
        <w:t xml:space="preserve"> du 5-10 décembre 2016 .</w:t>
      </w:r>
    </w:p>
    <w:p w14:paraId="209290FB" w14:textId="77777777" w:rsidR="00455B04" w:rsidRPr="00111D30" w:rsidRDefault="00455B04" w:rsidP="00455B04">
      <w:pPr>
        <w:pStyle w:val="Paragraphedeliste"/>
        <w:numPr>
          <w:ilvl w:val="0"/>
          <w:numId w:val="4"/>
        </w:numPr>
        <w:spacing w:after="200" w:line="276" w:lineRule="auto"/>
        <w:jc w:val="both"/>
        <w:rPr>
          <w:rFonts w:ascii="Arial Narrow" w:hAnsi="Arial Narrow"/>
          <w:sz w:val="24"/>
        </w:rPr>
      </w:pPr>
      <w:r w:rsidRPr="0079332A">
        <w:rPr>
          <w:rFonts w:ascii="Arial Narrow" w:hAnsi="Arial Narrow"/>
          <w:sz w:val="24"/>
        </w:rPr>
        <w:t> En 201</w:t>
      </w:r>
      <w:r>
        <w:rPr>
          <w:rFonts w:ascii="Arial Narrow" w:hAnsi="Arial Narrow"/>
          <w:sz w:val="24"/>
        </w:rPr>
        <w:t xml:space="preserve">8, </w:t>
      </w:r>
      <w:r w:rsidRPr="0079332A">
        <w:rPr>
          <w:rFonts w:ascii="Arial Narrow" w:hAnsi="Arial Narrow"/>
          <w:sz w:val="24"/>
        </w:rPr>
        <w:t xml:space="preserve">la Fondation </w:t>
      </w:r>
      <w:r>
        <w:rPr>
          <w:rFonts w:ascii="Arial Narrow" w:hAnsi="Arial Narrow"/>
          <w:sz w:val="24"/>
        </w:rPr>
        <w:t>FOSAD</w:t>
      </w:r>
      <w:r w:rsidRPr="0079332A">
        <w:rPr>
          <w:rFonts w:ascii="Arial Narrow" w:hAnsi="Arial Narrow"/>
          <w:sz w:val="24"/>
        </w:rPr>
        <w:t xml:space="preserve"> et son Centre de Formation et recherche (CEFORPAG) ont organisé </w:t>
      </w:r>
      <w:r>
        <w:rPr>
          <w:rFonts w:ascii="Arial Narrow" w:hAnsi="Arial Narrow"/>
          <w:sz w:val="24"/>
        </w:rPr>
        <w:t xml:space="preserve">le </w:t>
      </w:r>
      <w:r w:rsidRPr="0079332A">
        <w:rPr>
          <w:rFonts w:ascii="Arial Narrow" w:hAnsi="Arial Narrow"/>
          <w:sz w:val="24"/>
        </w:rPr>
        <w:t>1er Cours National de Paludologie sur financement de l’USAID à travers le PMI et le Projet Stop Palu +</w:t>
      </w:r>
      <w:r>
        <w:rPr>
          <w:rFonts w:ascii="Arial Narrow" w:hAnsi="Arial Narrow"/>
          <w:sz w:val="24"/>
        </w:rPr>
        <w:t xml:space="preserve"> et </w:t>
      </w:r>
      <w:r w:rsidRPr="0079332A">
        <w:rPr>
          <w:rFonts w:ascii="Arial Narrow" w:hAnsi="Arial Narrow"/>
          <w:sz w:val="24"/>
        </w:rPr>
        <w:t>dans le cadre d’un partenariat</w:t>
      </w:r>
      <w:r>
        <w:rPr>
          <w:rFonts w:ascii="Arial Narrow" w:hAnsi="Arial Narrow"/>
          <w:sz w:val="24"/>
        </w:rPr>
        <w:t xml:space="preserve"> </w:t>
      </w:r>
      <w:r w:rsidRPr="0079332A">
        <w:rPr>
          <w:rFonts w:ascii="Arial Narrow" w:hAnsi="Arial Narrow"/>
          <w:sz w:val="24"/>
        </w:rPr>
        <w:t>solide avec le Programme National de Lutte contre le Paludisme (PNLP)</w:t>
      </w:r>
      <w:r>
        <w:rPr>
          <w:rFonts w:ascii="Arial Narrow" w:hAnsi="Arial Narrow"/>
          <w:sz w:val="24"/>
        </w:rPr>
        <w:t xml:space="preserve">, </w:t>
      </w:r>
      <w:r w:rsidRPr="0079332A">
        <w:rPr>
          <w:rFonts w:ascii="Arial Narrow" w:hAnsi="Arial Narrow"/>
          <w:sz w:val="24"/>
        </w:rPr>
        <w:t>la Faculté des Sciences et T</w:t>
      </w:r>
      <w:r>
        <w:rPr>
          <w:rFonts w:ascii="Arial Narrow" w:hAnsi="Arial Narrow"/>
          <w:sz w:val="24"/>
        </w:rPr>
        <w:t>echniques en Santé (FSTS-UGANC) et</w:t>
      </w:r>
      <w:r w:rsidRPr="0079332A">
        <w:rPr>
          <w:rFonts w:ascii="Arial Narrow" w:hAnsi="Arial Narrow"/>
          <w:sz w:val="24"/>
        </w:rPr>
        <w:t xml:space="preserve"> l’OMS.</w:t>
      </w:r>
      <w:r>
        <w:rPr>
          <w:rFonts w:ascii="Arial Narrow" w:hAnsi="Arial Narrow"/>
          <w:sz w:val="24"/>
        </w:rPr>
        <w:t xml:space="preserve"> </w:t>
      </w:r>
      <w:r>
        <w:rPr>
          <w:rFonts w:ascii="Arial Narrow" w:hAnsi="Arial Narrow"/>
        </w:rPr>
        <w:t xml:space="preserve">Il a été ainsi formé </w:t>
      </w:r>
      <w:r w:rsidRPr="003F3D33">
        <w:rPr>
          <w:rFonts w:ascii="Arial Narrow" w:hAnsi="Arial Narrow"/>
        </w:rPr>
        <w:t>une cohorte de 25 experts nationaux en paludologie</w:t>
      </w:r>
    </w:p>
    <w:p w14:paraId="31D0ADC6" w14:textId="77777777" w:rsidR="00455B04" w:rsidRPr="00A4777F" w:rsidRDefault="00455B04" w:rsidP="00455B04">
      <w:pPr>
        <w:pStyle w:val="Paragraphedeliste"/>
        <w:numPr>
          <w:ilvl w:val="0"/>
          <w:numId w:val="4"/>
        </w:numPr>
        <w:spacing w:after="200" w:line="276" w:lineRule="auto"/>
        <w:jc w:val="both"/>
        <w:rPr>
          <w:rFonts w:ascii="Arial Narrow" w:hAnsi="Arial Narrow"/>
          <w:sz w:val="24"/>
        </w:rPr>
      </w:pPr>
      <w:r w:rsidRPr="00ED3220">
        <w:rPr>
          <w:rFonts w:ascii="Arial Narrow" w:hAnsi="Arial Narrow"/>
          <w:sz w:val="24"/>
        </w:rPr>
        <w:t xml:space="preserve">Formation des relais communautaires (RECO) et des agents communautaires de santé (ASC) dans le cadre de la coopération UNPFA (2017-2020) </w:t>
      </w:r>
    </w:p>
    <w:p w14:paraId="2DA74E70" w14:textId="77777777" w:rsidR="00455B04" w:rsidRDefault="00455B04" w:rsidP="00455B04">
      <w:pPr>
        <w:pStyle w:val="Paragraphedeliste"/>
        <w:numPr>
          <w:ilvl w:val="0"/>
          <w:numId w:val="4"/>
        </w:numPr>
        <w:spacing w:after="200" w:line="276" w:lineRule="auto"/>
        <w:jc w:val="both"/>
        <w:rPr>
          <w:rFonts w:ascii="Arial Narrow" w:hAnsi="Arial Narrow"/>
          <w:sz w:val="24"/>
        </w:rPr>
      </w:pPr>
      <w:r w:rsidRPr="00ED3220">
        <w:rPr>
          <w:rFonts w:ascii="Arial Narrow" w:hAnsi="Arial Narrow"/>
          <w:sz w:val="24"/>
        </w:rPr>
        <w:t>Atelier de formation HACT et la Gestion financière. UNFPA (PWC) au profit du staff de la FOSAD</w:t>
      </w:r>
    </w:p>
    <w:p w14:paraId="0678D96F" w14:textId="77777777" w:rsidR="00455B04" w:rsidRDefault="00455B04" w:rsidP="00455B04">
      <w:pPr>
        <w:pStyle w:val="Titre2"/>
        <w:numPr>
          <w:ilvl w:val="2"/>
          <w:numId w:val="2"/>
        </w:numPr>
      </w:pPr>
      <w:bookmarkStart w:id="11" w:name="_Toc49631552"/>
      <w:bookmarkStart w:id="12" w:name="_Toc49632187"/>
      <w:bookmarkStart w:id="13" w:name="_Toc411577742"/>
      <w:bookmarkStart w:id="14" w:name="_Toc411595614"/>
      <w:r>
        <w:t>RENFORCEMENT DE CAPACITES DE LABORATOIRE</w:t>
      </w:r>
      <w:bookmarkEnd w:id="11"/>
      <w:bookmarkEnd w:id="12"/>
    </w:p>
    <w:p w14:paraId="653A3A62" w14:textId="77777777" w:rsidR="00455B04" w:rsidRPr="007D5372" w:rsidRDefault="00455B04" w:rsidP="00455B04">
      <w:pPr>
        <w:spacing w:after="200" w:line="276" w:lineRule="auto"/>
        <w:jc w:val="both"/>
        <w:rPr>
          <w:rFonts w:ascii="Arial Narrow" w:hAnsi="Arial Narrow"/>
          <w:sz w:val="24"/>
        </w:rPr>
      </w:pPr>
      <w:r>
        <w:rPr>
          <w:rFonts w:ascii="Arial Narrow" w:hAnsi="Arial Narrow"/>
          <w:sz w:val="24"/>
        </w:rPr>
        <w:t>Avec la collaboration des partenaires dans le cadre de la recherche, l</w:t>
      </w:r>
      <w:r w:rsidRPr="007D5372">
        <w:rPr>
          <w:rFonts w:ascii="Arial Narrow" w:hAnsi="Arial Narrow"/>
          <w:sz w:val="24"/>
        </w:rPr>
        <w:t xml:space="preserve">es capacités du laboratoire CEFORPAG se sont renforcées par l’acquisition de </w:t>
      </w:r>
      <w:r>
        <w:rPr>
          <w:rFonts w:ascii="Arial Narrow" w:hAnsi="Arial Narrow"/>
          <w:sz w:val="24"/>
        </w:rPr>
        <w:t xml:space="preserve">matériels et équipements dont </w:t>
      </w:r>
      <w:r w:rsidRPr="007D5372">
        <w:rPr>
          <w:rFonts w:ascii="Arial Narrow" w:hAnsi="Arial Narrow"/>
          <w:sz w:val="24"/>
        </w:rPr>
        <w:t>2 automates (hémato et biochimie)</w:t>
      </w:r>
      <w:r>
        <w:rPr>
          <w:rFonts w:ascii="Arial Narrow" w:hAnsi="Arial Narrow"/>
          <w:sz w:val="24"/>
        </w:rPr>
        <w:t> ;</w:t>
      </w:r>
      <w:r w:rsidRPr="007D5372">
        <w:rPr>
          <w:rFonts w:ascii="Arial Narrow" w:hAnsi="Arial Narrow"/>
          <w:sz w:val="24"/>
        </w:rPr>
        <w:t xml:space="preserve"> mais ses activités doivent s’étendre à la biologie moléculaire, </w:t>
      </w:r>
      <w:r>
        <w:rPr>
          <w:rFonts w:ascii="Arial Narrow" w:hAnsi="Arial Narrow"/>
          <w:sz w:val="24"/>
        </w:rPr>
        <w:t>et</w:t>
      </w:r>
      <w:r w:rsidRPr="007D5372">
        <w:rPr>
          <w:rFonts w:ascii="Arial Narrow" w:hAnsi="Arial Narrow"/>
          <w:sz w:val="24"/>
        </w:rPr>
        <w:t xml:space="preserve"> surtout à la biologie clinique de routine.  </w:t>
      </w:r>
    </w:p>
    <w:p w14:paraId="05DEB140" w14:textId="77777777" w:rsidR="00455B04" w:rsidRPr="00BB2C37" w:rsidRDefault="00455B04" w:rsidP="00455B04">
      <w:pPr>
        <w:pStyle w:val="Titre2"/>
        <w:numPr>
          <w:ilvl w:val="2"/>
          <w:numId w:val="2"/>
        </w:numPr>
        <w:spacing w:before="0" w:after="0" w:line="240" w:lineRule="auto"/>
      </w:pPr>
      <w:bookmarkStart w:id="15" w:name="_Toc49631553"/>
      <w:bookmarkStart w:id="16" w:name="_Toc49632188"/>
      <w:r w:rsidRPr="00BB2C37">
        <w:t>COMMUNICATION ET ACCESS INTERNET</w:t>
      </w:r>
      <w:bookmarkEnd w:id="13"/>
      <w:bookmarkEnd w:id="14"/>
      <w:bookmarkEnd w:id="15"/>
      <w:bookmarkEnd w:id="16"/>
    </w:p>
    <w:p w14:paraId="4B428A17" w14:textId="77777777" w:rsidR="00455B04" w:rsidRPr="00ED3220" w:rsidRDefault="00455B04" w:rsidP="00455B04">
      <w:pPr>
        <w:spacing w:after="0" w:line="240" w:lineRule="auto"/>
        <w:jc w:val="both"/>
        <w:rPr>
          <w:rFonts w:ascii="Arial Narrow" w:hAnsi="Arial Narrow"/>
          <w:sz w:val="24"/>
          <w:szCs w:val="24"/>
        </w:rPr>
      </w:pPr>
      <w:r w:rsidRPr="00ED3220">
        <w:rPr>
          <w:rFonts w:ascii="Arial Narrow" w:hAnsi="Arial Narrow"/>
          <w:sz w:val="24"/>
          <w:szCs w:val="24"/>
        </w:rPr>
        <w:t>Un point focal des activités de communication a été désigné par la Direction exécutive, malheureusement il n’a pas pu poursuivre ses activités faute de disponibilité suffisante ; étant impliqué dans beaucoup d’autres activités. On ainsi plus</w:t>
      </w:r>
      <w:r>
        <w:rPr>
          <w:rFonts w:ascii="Arial Narrow" w:hAnsi="Arial Narrow"/>
          <w:sz w:val="24"/>
          <w:szCs w:val="24"/>
        </w:rPr>
        <w:t>,</w:t>
      </w:r>
      <w:r w:rsidRPr="00ED3220">
        <w:rPr>
          <w:rFonts w:ascii="Arial Narrow" w:hAnsi="Arial Narrow"/>
          <w:sz w:val="24"/>
          <w:szCs w:val="24"/>
        </w:rPr>
        <w:t xml:space="preserve"> privilégié la communication de proximité avec une implication d’un communicateur de Coyah.</w:t>
      </w:r>
    </w:p>
    <w:p w14:paraId="52B863C7" w14:textId="77777777" w:rsidR="00455B04" w:rsidRPr="00ED3220" w:rsidRDefault="00455B04" w:rsidP="00455B04">
      <w:pPr>
        <w:jc w:val="both"/>
        <w:rPr>
          <w:rFonts w:ascii="Arial Narrow" w:hAnsi="Arial Narrow"/>
          <w:sz w:val="24"/>
          <w:szCs w:val="24"/>
        </w:rPr>
      </w:pPr>
      <w:r w:rsidRPr="00ED3220">
        <w:rPr>
          <w:rFonts w:ascii="Arial Narrow" w:hAnsi="Arial Narrow"/>
          <w:sz w:val="24"/>
          <w:szCs w:val="24"/>
        </w:rPr>
        <w:t xml:space="preserve">La Direction a recruté un spécialiste « web designer » pour redynamiser le site web  </w:t>
      </w:r>
      <w:hyperlink r:id="rId7" w:history="1">
        <w:r w:rsidRPr="00ED3220">
          <w:rPr>
            <w:rStyle w:val="Lienhypertexte"/>
            <w:rFonts w:ascii="Arial Narrow" w:hAnsi="Arial Narrow"/>
            <w:sz w:val="24"/>
            <w:szCs w:val="24"/>
          </w:rPr>
          <w:t>www.ceforpag.org</w:t>
        </w:r>
      </w:hyperlink>
      <w:r w:rsidRPr="00ED3220">
        <w:rPr>
          <w:rFonts w:ascii="Arial Narrow" w:hAnsi="Arial Narrow"/>
          <w:sz w:val="24"/>
          <w:szCs w:val="24"/>
        </w:rPr>
        <w:t xml:space="preserve"> et créer un nouveau </w:t>
      </w:r>
      <w:proofErr w:type="spellStart"/>
      <w:r w:rsidRPr="00ED3220">
        <w:rPr>
          <w:rFonts w:ascii="Arial Narrow" w:hAnsi="Arial Narrow"/>
          <w:sz w:val="24"/>
          <w:szCs w:val="24"/>
        </w:rPr>
        <w:t>siteweb</w:t>
      </w:r>
      <w:proofErr w:type="spellEnd"/>
      <w:r w:rsidRPr="00ED3220">
        <w:rPr>
          <w:rFonts w:ascii="Arial Narrow" w:hAnsi="Arial Narrow"/>
          <w:sz w:val="24"/>
          <w:szCs w:val="24"/>
        </w:rPr>
        <w:t xml:space="preserve"> « </w:t>
      </w:r>
      <w:r>
        <w:rPr>
          <w:rFonts w:ascii="Arial Narrow" w:hAnsi="Arial Narrow"/>
          <w:sz w:val="24"/>
          <w:szCs w:val="24"/>
        </w:rPr>
        <w:t>F</w:t>
      </w:r>
      <w:r w:rsidRPr="00ED3220">
        <w:rPr>
          <w:rFonts w:ascii="Arial Narrow" w:hAnsi="Arial Narrow"/>
          <w:sz w:val="24"/>
          <w:szCs w:val="24"/>
        </w:rPr>
        <w:t xml:space="preserve">osad.org » avec des contacts Facebook et Twitter et des emails adresses professionnels. </w:t>
      </w:r>
    </w:p>
    <w:p w14:paraId="06D8B7D1" w14:textId="77777777" w:rsidR="00455B04" w:rsidRPr="00ED3220" w:rsidRDefault="00455B04" w:rsidP="00455B04">
      <w:pPr>
        <w:jc w:val="both"/>
        <w:rPr>
          <w:rFonts w:ascii="Arial Narrow" w:hAnsi="Arial Narrow"/>
          <w:sz w:val="24"/>
          <w:szCs w:val="24"/>
        </w:rPr>
      </w:pPr>
      <w:r w:rsidRPr="00ED3220">
        <w:rPr>
          <w:rFonts w:ascii="Arial Narrow" w:hAnsi="Arial Narrow"/>
          <w:sz w:val="24"/>
          <w:szCs w:val="24"/>
        </w:rPr>
        <w:t xml:space="preserve">Un pylône de 26 m avec une bande passante de 100 MB a été implanté au CEFORPAG à </w:t>
      </w:r>
      <w:proofErr w:type="spellStart"/>
      <w:r w:rsidRPr="00ED3220">
        <w:rPr>
          <w:rFonts w:ascii="Arial Narrow" w:hAnsi="Arial Narrow"/>
          <w:sz w:val="24"/>
          <w:szCs w:val="24"/>
        </w:rPr>
        <w:t>Nongo</w:t>
      </w:r>
      <w:proofErr w:type="spellEnd"/>
      <w:r w:rsidRPr="00ED3220">
        <w:rPr>
          <w:rFonts w:ascii="Arial Narrow" w:hAnsi="Arial Narrow"/>
          <w:sz w:val="24"/>
          <w:szCs w:val="24"/>
        </w:rPr>
        <w:t> ; ce qui a permis d’offrir une connexion internet illimité et permanente. Il a été de même mis en place une 2</w:t>
      </w:r>
      <w:r w:rsidRPr="00ED3220">
        <w:rPr>
          <w:rFonts w:ascii="Arial Narrow" w:hAnsi="Arial Narrow"/>
          <w:sz w:val="24"/>
          <w:szCs w:val="24"/>
          <w:vertAlign w:val="superscript"/>
        </w:rPr>
        <w:t>ème</w:t>
      </w:r>
      <w:r w:rsidRPr="00ED3220">
        <w:rPr>
          <w:rFonts w:ascii="Arial Narrow" w:hAnsi="Arial Narrow"/>
          <w:sz w:val="24"/>
          <w:szCs w:val="24"/>
        </w:rPr>
        <w:t xml:space="preserve"> bande passante à la PCM de Kirikilan </w:t>
      </w:r>
      <w:r>
        <w:rPr>
          <w:rFonts w:ascii="Arial Narrow" w:hAnsi="Arial Narrow"/>
          <w:sz w:val="24"/>
          <w:szCs w:val="24"/>
        </w:rPr>
        <w:t xml:space="preserve">qui </w:t>
      </w:r>
      <w:r w:rsidRPr="00ED3220">
        <w:rPr>
          <w:rFonts w:ascii="Arial Narrow" w:hAnsi="Arial Narrow"/>
          <w:sz w:val="24"/>
          <w:szCs w:val="24"/>
        </w:rPr>
        <w:t xml:space="preserve">offre ainsi les mêmes facilités d’accès permanent et illimité à internet.  </w:t>
      </w:r>
    </w:p>
    <w:p w14:paraId="04C0733B" w14:textId="77777777" w:rsidR="008B57BA" w:rsidRDefault="00455B04"/>
    <w:sectPr w:rsidR="008B57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7264C" w14:textId="77777777" w:rsidR="00455B04" w:rsidRDefault="00455B04" w:rsidP="00455B04">
      <w:pPr>
        <w:spacing w:after="0" w:line="240" w:lineRule="auto"/>
      </w:pPr>
      <w:r>
        <w:separator/>
      </w:r>
    </w:p>
  </w:endnote>
  <w:endnote w:type="continuationSeparator" w:id="0">
    <w:p w14:paraId="0C9A3FCC" w14:textId="77777777" w:rsidR="00455B04" w:rsidRDefault="00455B04" w:rsidP="0045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6716D" w14:textId="77777777" w:rsidR="00455B04" w:rsidRDefault="00455B04" w:rsidP="00455B04">
      <w:pPr>
        <w:spacing w:after="0" w:line="240" w:lineRule="auto"/>
      </w:pPr>
      <w:r>
        <w:separator/>
      </w:r>
    </w:p>
  </w:footnote>
  <w:footnote w:type="continuationSeparator" w:id="0">
    <w:p w14:paraId="63AAE9DC" w14:textId="77777777" w:rsidR="00455B04" w:rsidRDefault="00455B04" w:rsidP="00455B04">
      <w:pPr>
        <w:spacing w:after="0" w:line="240" w:lineRule="auto"/>
      </w:pPr>
      <w:r>
        <w:continuationSeparator/>
      </w:r>
    </w:p>
  </w:footnote>
  <w:footnote w:id="1">
    <w:p w14:paraId="43107D54" w14:textId="77777777" w:rsidR="00455B04" w:rsidRPr="00AB4A93" w:rsidRDefault="00455B04" w:rsidP="00455B04">
      <w:pPr>
        <w:pStyle w:val="Notedebasdepage"/>
        <w:rPr>
          <w:rFonts w:ascii="Arial Narrow" w:hAnsi="Arial Narrow"/>
          <w:i/>
          <w:sz w:val="20"/>
          <w:lang w:val="en-US"/>
        </w:rPr>
      </w:pPr>
      <w:r>
        <w:rPr>
          <w:rStyle w:val="Appelnotedebasdep"/>
        </w:rPr>
        <w:footnoteRef/>
      </w:r>
      <w:r w:rsidRPr="00AB4A93">
        <w:rPr>
          <w:lang w:val="en-US"/>
        </w:rPr>
        <w:t xml:space="preserve"> </w:t>
      </w:r>
      <w:r w:rsidRPr="00AB4A93">
        <w:rPr>
          <w:rFonts w:ascii="Arial Narrow" w:hAnsi="Arial Narrow"/>
          <w:i/>
          <w:sz w:val="20"/>
          <w:lang w:val="en-US"/>
        </w:rPr>
        <w:t xml:space="preserve">Eleanor N. Fish, PhD, FAAS, CRC Women's Health &amp; Immunobiology, Senior Scientist, Toronto General Hospital Research Institute, University Health Network. Professor, Dept. Immunology, University of Toronto, Toronto General Hospital Research </w:t>
      </w:r>
      <w:proofErr w:type="gramStart"/>
      <w:r w:rsidRPr="00AB4A93">
        <w:rPr>
          <w:rFonts w:ascii="Arial Narrow" w:hAnsi="Arial Narrow"/>
          <w:i/>
          <w:sz w:val="20"/>
          <w:lang w:val="en-US"/>
        </w:rPr>
        <w:t>Institute ,</w:t>
      </w:r>
      <w:proofErr w:type="gramEnd"/>
      <w:r w:rsidRPr="00AB4A93">
        <w:rPr>
          <w:rFonts w:ascii="Arial Narrow" w:hAnsi="Arial Narrow"/>
          <w:i/>
          <w:sz w:val="20"/>
          <w:lang w:val="en-US"/>
        </w:rPr>
        <w:t xml:space="preserve"> 67 College St. Rm. 424, Toronto, Ontario M5G 2M1, Canada</w:t>
      </w:r>
    </w:p>
  </w:footnote>
  <w:footnote w:id="2">
    <w:p w14:paraId="6AA4E664" w14:textId="77777777" w:rsidR="00455B04" w:rsidRPr="00556E14" w:rsidRDefault="00455B04" w:rsidP="00455B04">
      <w:pPr>
        <w:widowControl w:val="0"/>
        <w:autoSpaceDE w:val="0"/>
        <w:autoSpaceDN w:val="0"/>
        <w:adjustRightInd w:val="0"/>
        <w:spacing w:after="0" w:line="240" w:lineRule="auto"/>
        <w:rPr>
          <w:rFonts w:ascii="Arial Narrow" w:hAnsi="Arial Narrow"/>
          <w:sz w:val="20"/>
          <w:lang w:val="en-US"/>
        </w:rPr>
      </w:pPr>
      <w:r>
        <w:rPr>
          <w:rStyle w:val="Appelnotedebasdep"/>
        </w:rPr>
        <w:footnoteRef/>
      </w:r>
      <w:r w:rsidRPr="00556E14">
        <w:rPr>
          <w:lang w:val="en-US"/>
        </w:rPr>
        <w:t xml:space="preserve"> </w:t>
      </w:r>
      <w:proofErr w:type="spellStart"/>
      <w:r w:rsidRPr="00556E14">
        <w:rPr>
          <w:rFonts w:ascii="Arial Narrow" w:hAnsi="Arial Narrow"/>
          <w:sz w:val="20"/>
          <w:lang w:val="en-US"/>
        </w:rPr>
        <w:t>Konde</w:t>
      </w:r>
      <w:proofErr w:type="spellEnd"/>
      <w:r w:rsidRPr="00556E14">
        <w:rPr>
          <w:rFonts w:ascii="Arial Narrow" w:hAnsi="Arial Narrow"/>
          <w:sz w:val="20"/>
          <w:lang w:val="en-US"/>
        </w:rPr>
        <w:t xml:space="preserve"> MK, Baker DP &amp; </w:t>
      </w:r>
      <w:proofErr w:type="gramStart"/>
      <w:r w:rsidRPr="00556E14">
        <w:rPr>
          <w:rFonts w:ascii="Arial Narrow" w:hAnsi="Arial Narrow"/>
          <w:sz w:val="20"/>
          <w:lang w:val="en-US"/>
        </w:rPr>
        <w:t>al :</w:t>
      </w:r>
      <w:proofErr w:type="gramEnd"/>
      <w:r w:rsidRPr="00556E14">
        <w:rPr>
          <w:rFonts w:ascii="Arial Narrow" w:hAnsi="Arial Narrow"/>
          <w:sz w:val="20"/>
          <w:lang w:val="en-US"/>
        </w:rPr>
        <w:t xml:space="preserve"> (2017) Interferon </w:t>
      </w:r>
      <w:r w:rsidRPr="00FD7F35">
        <w:rPr>
          <w:rFonts w:ascii="Times New Roman" w:hAnsi="Times New Roman"/>
          <w:sz w:val="20"/>
        </w:rPr>
        <w:t>β</w:t>
      </w:r>
      <w:r w:rsidRPr="00556E14">
        <w:rPr>
          <w:rFonts w:ascii="Arial Narrow" w:hAnsi="Arial Narrow"/>
          <w:sz w:val="20"/>
          <w:lang w:val="en-US"/>
        </w:rPr>
        <w:t xml:space="preserve">-1a for the treatment of Ebola virus disease: A historically controlled, single-arm proof-of-concept trial. </w:t>
      </w:r>
      <w:proofErr w:type="spellStart"/>
      <w:r w:rsidRPr="00556E14">
        <w:rPr>
          <w:rFonts w:ascii="Arial Narrow" w:hAnsi="Arial Narrow"/>
          <w:sz w:val="20"/>
          <w:lang w:val="en-US"/>
        </w:rPr>
        <w:t>PLoS</w:t>
      </w:r>
      <w:proofErr w:type="spellEnd"/>
      <w:r w:rsidRPr="00556E14">
        <w:rPr>
          <w:rFonts w:ascii="Arial Narrow" w:hAnsi="Arial Narrow"/>
          <w:sz w:val="20"/>
          <w:lang w:val="en-US"/>
        </w:rPr>
        <w:t xml:space="preserve"> ONE 12(2): e0169255. doi:10.1371/ </w:t>
      </w:r>
      <w:proofErr w:type="gramStart"/>
      <w:r w:rsidRPr="00556E14">
        <w:rPr>
          <w:rFonts w:ascii="Arial Narrow" w:hAnsi="Arial Narrow"/>
          <w:sz w:val="20"/>
          <w:lang w:val="en-US"/>
        </w:rPr>
        <w:t>journal.pone</w:t>
      </w:r>
      <w:proofErr w:type="gramEnd"/>
      <w:r w:rsidRPr="00556E14">
        <w:rPr>
          <w:rFonts w:ascii="Arial Narrow" w:hAnsi="Arial Narrow"/>
          <w:sz w:val="20"/>
          <w:lang w:val="en-US"/>
        </w:rPr>
        <w:t xml:space="preserve">.0169255: </w:t>
      </w:r>
    </w:p>
    <w:p w14:paraId="5327733A" w14:textId="77777777" w:rsidR="00455B04" w:rsidRPr="00556E14" w:rsidRDefault="00455B04" w:rsidP="00455B04">
      <w:pPr>
        <w:pStyle w:val="Notedebasdepage"/>
        <w:rPr>
          <w:sz w:val="20"/>
          <w:lang w:val="en-US"/>
        </w:rPr>
      </w:pPr>
    </w:p>
  </w:footnote>
  <w:footnote w:id="3">
    <w:p w14:paraId="2B7C5D4D" w14:textId="77777777" w:rsidR="00455B04" w:rsidRPr="00501CC3" w:rsidRDefault="00455B04" w:rsidP="00455B04">
      <w:pPr>
        <w:rPr>
          <w:rFonts w:ascii="Arial Narrow" w:hAnsi="Arial Narrow"/>
          <w:i/>
          <w:sz w:val="20"/>
          <w:lang w:val="en-US"/>
        </w:rPr>
      </w:pPr>
      <w:r>
        <w:rPr>
          <w:rStyle w:val="Appelnotedebasdep"/>
        </w:rPr>
        <w:footnoteRef/>
      </w:r>
      <w:r w:rsidRPr="00501CC3">
        <w:rPr>
          <w:lang w:val="en-US"/>
        </w:rPr>
        <w:t xml:space="preserve"> </w:t>
      </w:r>
      <w:r w:rsidRPr="00501CC3">
        <w:rPr>
          <w:rFonts w:ascii="Arial Narrow" w:hAnsi="Arial Narrow"/>
          <w:i/>
          <w:sz w:val="20"/>
          <w:lang w:val="en-US"/>
        </w:rPr>
        <w:t>Professor of Medical Sociology, Rm 134, School of Social Policy, Sociology and Social Research</w:t>
      </w:r>
    </w:p>
    <w:p w14:paraId="5D1415A8" w14:textId="77777777" w:rsidR="00455B04" w:rsidRPr="00501CC3" w:rsidRDefault="00455B04" w:rsidP="00455B04">
      <w:pPr>
        <w:rPr>
          <w:i/>
          <w:sz w:val="20"/>
          <w:lang w:val="en-US"/>
        </w:rPr>
      </w:pPr>
      <w:r w:rsidRPr="00501CC3">
        <w:rPr>
          <w:rFonts w:ascii="Arial Narrow" w:hAnsi="Arial Narrow"/>
          <w:i/>
          <w:sz w:val="20"/>
          <w:lang w:val="en-US"/>
        </w:rPr>
        <w:t>University of Kent, Cornwallis East, Canterbury, Kent, (CT2 7NF) - UK</w:t>
      </w:r>
    </w:p>
  </w:footnote>
  <w:footnote w:id="4">
    <w:p w14:paraId="668FC132" w14:textId="77777777" w:rsidR="00455B04" w:rsidRPr="00501CC3" w:rsidRDefault="00455B04" w:rsidP="00455B04">
      <w:pPr>
        <w:pStyle w:val="Notedebasdepage"/>
        <w:rPr>
          <w:rFonts w:ascii="Arial Narrow" w:hAnsi="Arial Narrow"/>
          <w:i/>
          <w:sz w:val="20"/>
          <w:lang w:val="en-US"/>
        </w:rPr>
      </w:pPr>
      <w:r>
        <w:rPr>
          <w:rStyle w:val="Appelnotedebasdep"/>
        </w:rPr>
        <w:footnoteRef/>
      </w:r>
      <w:r w:rsidRPr="00501CC3">
        <w:rPr>
          <w:lang w:val="en-US"/>
        </w:rPr>
        <w:t xml:space="preserve"> </w:t>
      </w:r>
      <w:r w:rsidRPr="00501CC3">
        <w:rPr>
          <w:rFonts w:ascii="Arial Narrow" w:hAnsi="Arial Narrow"/>
          <w:i/>
          <w:sz w:val="20"/>
          <w:lang w:val="en-US"/>
        </w:rPr>
        <w:t xml:space="preserve">Michael </w:t>
      </w:r>
      <w:proofErr w:type="spellStart"/>
      <w:r w:rsidRPr="00501CC3">
        <w:rPr>
          <w:rFonts w:ascii="Arial Narrow" w:hAnsi="Arial Narrow"/>
          <w:i/>
          <w:sz w:val="20"/>
          <w:lang w:val="en-US"/>
        </w:rPr>
        <w:t>Calnan</w:t>
      </w:r>
      <w:proofErr w:type="spellEnd"/>
      <w:r w:rsidRPr="00501CC3">
        <w:rPr>
          <w:rFonts w:ascii="Arial Narrow" w:hAnsi="Arial Narrow"/>
          <w:i/>
          <w:sz w:val="20"/>
          <w:lang w:val="en-US"/>
        </w:rPr>
        <w:t xml:space="preserve">, Erica W. Gadsby, Mandy Kader Kondé3, </w:t>
      </w:r>
      <w:proofErr w:type="spellStart"/>
      <w:r w:rsidRPr="00501CC3">
        <w:rPr>
          <w:rFonts w:ascii="Arial Narrow" w:hAnsi="Arial Narrow"/>
          <w:i/>
          <w:sz w:val="20"/>
          <w:lang w:val="en-US"/>
        </w:rPr>
        <w:t>Abdourahime</w:t>
      </w:r>
      <w:proofErr w:type="spellEnd"/>
      <w:r w:rsidRPr="00501CC3">
        <w:rPr>
          <w:rFonts w:ascii="Arial Narrow" w:hAnsi="Arial Narrow"/>
          <w:i/>
          <w:sz w:val="20"/>
          <w:lang w:val="en-US"/>
        </w:rPr>
        <w:t xml:space="preserve"> Diallo4, Jeremy S. </w:t>
      </w:r>
      <w:proofErr w:type="gramStart"/>
      <w:r w:rsidRPr="00501CC3">
        <w:rPr>
          <w:rFonts w:ascii="Arial Narrow" w:hAnsi="Arial Narrow"/>
          <w:i/>
          <w:sz w:val="20"/>
          <w:lang w:val="en-US"/>
        </w:rPr>
        <w:t>Rossman :</w:t>
      </w:r>
      <w:proofErr w:type="gramEnd"/>
      <w:r w:rsidRPr="00501CC3">
        <w:rPr>
          <w:rFonts w:ascii="Arial Narrow" w:hAnsi="Arial Narrow"/>
          <w:i/>
          <w:sz w:val="20"/>
          <w:lang w:val="en-US"/>
        </w:rPr>
        <w:t xml:space="preserve"> The Response to and Impact of the Ebola Epidemic: Towards an Agenda for Interdisciplinary Research. International Journal of Health Policy and Management, 2017, 6(x), 1–10</w:t>
      </w:r>
    </w:p>
  </w:footnote>
  <w:footnote w:id="5">
    <w:p w14:paraId="33F37BF9" w14:textId="77777777" w:rsidR="00455B04" w:rsidRPr="00501CC3" w:rsidRDefault="00455B04" w:rsidP="00455B04">
      <w:pPr>
        <w:pStyle w:val="Notedebasdepage"/>
        <w:rPr>
          <w:lang w:val="en-US"/>
        </w:rPr>
      </w:pPr>
      <w:r>
        <w:rPr>
          <w:rStyle w:val="Appelnotedebasdep"/>
        </w:rPr>
        <w:footnoteRef/>
      </w:r>
      <w:r w:rsidRPr="00501CC3">
        <w:rPr>
          <w:lang w:val="en-US"/>
        </w:rPr>
        <w:t xml:space="preserve"> </w:t>
      </w:r>
      <w:r w:rsidRPr="00501CC3">
        <w:rPr>
          <w:rFonts w:ascii="Arial Narrow" w:hAnsi="Arial Narrow"/>
          <w:i/>
          <w:sz w:val="20"/>
          <w:lang w:val="en-US"/>
        </w:rPr>
        <w:t>Trust Breaking and Making in Public Health responses to Epidemics: the case of the 2013-16 West Africa Ebola outbreak</w:t>
      </w:r>
    </w:p>
  </w:footnote>
  <w:footnote w:id="6">
    <w:p w14:paraId="1EE7CD03" w14:textId="77777777" w:rsidR="00455B04" w:rsidRPr="00F144F2" w:rsidRDefault="00455B04" w:rsidP="00455B04">
      <w:pPr>
        <w:pStyle w:val="Notedebasdepage"/>
        <w:rPr>
          <w:lang w:val="en-US"/>
        </w:rPr>
      </w:pPr>
      <w:r>
        <w:rPr>
          <w:rStyle w:val="Appelnotedebasdep"/>
        </w:rPr>
        <w:footnoteRef/>
      </w:r>
      <w:r w:rsidRPr="00556E14">
        <w:rPr>
          <w:lang w:val="en-US"/>
        </w:rPr>
        <w:t xml:space="preserve"> </w:t>
      </w:r>
      <w:r w:rsidRPr="00556E14">
        <w:rPr>
          <w:rFonts w:ascii="Arial Narrow" w:hAnsi="Arial Narrow"/>
          <w:sz w:val="20"/>
          <w:lang w:val="en-US"/>
        </w:rPr>
        <w:t xml:space="preserve">Mandy Kader </w:t>
      </w:r>
      <w:proofErr w:type="spellStart"/>
      <w:r w:rsidRPr="00556E14">
        <w:rPr>
          <w:rFonts w:ascii="Arial Narrow" w:hAnsi="Arial Narrow"/>
          <w:sz w:val="20"/>
          <w:lang w:val="en-US"/>
        </w:rPr>
        <w:t>Kondé</w:t>
      </w:r>
      <w:proofErr w:type="spellEnd"/>
      <w:r w:rsidRPr="00556E14">
        <w:rPr>
          <w:rFonts w:ascii="Arial Narrow" w:hAnsi="Arial Narrow"/>
          <w:sz w:val="20"/>
          <w:lang w:val="en-US"/>
        </w:rPr>
        <w:t xml:space="preserve">, </w:t>
      </w:r>
      <w:proofErr w:type="spellStart"/>
      <w:r w:rsidRPr="00556E14">
        <w:rPr>
          <w:rFonts w:ascii="Arial Narrow" w:hAnsi="Arial Narrow"/>
          <w:sz w:val="20"/>
          <w:lang w:val="en-US"/>
        </w:rPr>
        <w:t>Moustapha</w:t>
      </w:r>
      <w:proofErr w:type="spellEnd"/>
      <w:r w:rsidRPr="00556E14">
        <w:rPr>
          <w:rFonts w:ascii="Arial Narrow" w:hAnsi="Arial Narrow"/>
          <w:sz w:val="20"/>
          <w:lang w:val="en-US"/>
        </w:rPr>
        <w:t xml:space="preserve"> Keita Diop, Lorenzo </w:t>
      </w:r>
      <w:proofErr w:type="spellStart"/>
      <w:proofErr w:type="gramStart"/>
      <w:r w:rsidRPr="00556E14">
        <w:rPr>
          <w:rFonts w:ascii="Arial Narrow" w:hAnsi="Arial Narrow"/>
          <w:sz w:val="20"/>
          <w:lang w:val="en-US"/>
        </w:rPr>
        <w:t>Subissi</w:t>
      </w:r>
      <w:proofErr w:type="spellEnd"/>
      <w:r w:rsidRPr="00556E14">
        <w:rPr>
          <w:rFonts w:ascii="Arial Narrow" w:hAnsi="Arial Narrow"/>
          <w:sz w:val="20"/>
          <w:lang w:val="en-US"/>
        </w:rPr>
        <w:t> </w:t>
      </w:r>
      <w:r>
        <w:rPr>
          <w:rFonts w:ascii="Arial Narrow" w:hAnsi="Arial Narrow"/>
          <w:sz w:val="20"/>
          <w:lang w:val="en-US"/>
        </w:rPr>
        <w:t xml:space="preserve"> &amp;</w:t>
      </w:r>
      <w:proofErr w:type="gramEnd"/>
      <w:r>
        <w:rPr>
          <w:rFonts w:ascii="Arial Narrow" w:hAnsi="Arial Narrow"/>
          <w:sz w:val="20"/>
          <w:lang w:val="en-US"/>
        </w:rPr>
        <w:t xml:space="preserve">  al</w:t>
      </w:r>
      <w:r w:rsidRPr="00556E14">
        <w:rPr>
          <w:rFonts w:ascii="Arial Narrow" w:hAnsi="Arial Narrow"/>
          <w:sz w:val="20"/>
          <w:lang w:val="en-US"/>
        </w:rPr>
        <w:t xml:space="preserve">: Sex practices and awareness of Ebola virus disease among male survivors and their partners in Guinea. </w:t>
      </w:r>
      <w:proofErr w:type="spellStart"/>
      <w:r w:rsidRPr="00F144F2">
        <w:rPr>
          <w:rFonts w:ascii="Arial Narrow" w:hAnsi="Arial Narrow"/>
          <w:sz w:val="20"/>
          <w:lang w:val="en-US"/>
        </w:rPr>
        <w:t>Kondé</w:t>
      </w:r>
      <w:proofErr w:type="spellEnd"/>
      <w:r w:rsidRPr="00F144F2">
        <w:rPr>
          <w:rFonts w:ascii="Arial Narrow" w:hAnsi="Arial Narrow"/>
          <w:sz w:val="20"/>
          <w:lang w:val="en-US"/>
        </w:rPr>
        <w:t xml:space="preserve"> MK, et al. BMJ Glob Health 2017;</w:t>
      </w:r>
      <w:proofErr w:type="gramStart"/>
      <w:r w:rsidRPr="00F144F2">
        <w:rPr>
          <w:rFonts w:ascii="Arial Narrow" w:hAnsi="Arial Narrow"/>
          <w:sz w:val="20"/>
          <w:lang w:val="en-US"/>
        </w:rPr>
        <w:t>2:e</w:t>
      </w:r>
      <w:proofErr w:type="gramEnd"/>
      <w:r w:rsidRPr="00F144F2">
        <w:rPr>
          <w:rFonts w:ascii="Arial Narrow" w:hAnsi="Arial Narrow"/>
          <w:sz w:val="20"/>
          <w:lang w:val="en-US"/>
        </w:rPr>
        <w:t>000412. doi:10.1136/bmjgh-2017-000412</w:t>
      </w:r>
    </w:p>
  </w:footnote>
  <w:footnote w:id="7">
    <w:p w14:paraId="3DB09F7E" w14:textId="77777777" w:rsidR="00455B04" w:rsidRPr="0070207E" w:rsidRDefault="00455B04" w:rsidP="00455B04">
      <w:pPr>
        <w:rPr>
          <w:rFonts w:ascii="Arial Narrow" w:hAnsi="Arial Narrow"/>
          <w:sz w:val="20"/>
          <w:lang w:val="en-CA"/>
        </w:rPr>
      </w:pPr>
      <w:r>
        <w:rPr>
          <w:rStyle w:val="Appelnotedebasdep"/>
        </w:rPr>
        <w:footnoteRef/>
      </w:r>
      <w:r w:rsidRPr="0070207E">
        <w:rPr>
          <w:lang w:val="en-CA"/>
        </w:rPr>
        <w:t xml:space="preserve"> </w:t>
      </w:r>
      <w:r w:rsidRPr="0070207E">
        <w:rPr>
          <w:rFonts w:ascii="Arial Narrow" w:hAnsi="Arial Narrow"/>
          <w:sz w:val="20"/>
          <w:lang w:val="en-CA"/>
        </w:rPr>
        <w:t xml:space="preserve">Link to current funding opportunity announcement (PAR-16-407): http://grants.nih.gov/grants/guide/pa-files/PAR-16-407.html  </w:t>
      </w:r>
    </w:p>
    <w:p w14:paraId="3BE36F7A" w14:textId="77777777" w:rsidR="00455B04" w:rsidRPr="0070207E" w:rsidRDefault="00455B04" w:rsidP="00455B04">
      <w:pPr>
        <w:pStyle w:val="Notedebasdepage"/>
        <w:rPr>
          <w:sz w:val="20"/>
          <w:lang w:val="en-C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A0021"/>
    <w:multiLevelType w:val="hybridMultilevel"/>
    <w:tmpl w:val="2D9AB30A"/>
    <w:lvl w:ilvl="0" w:tplc="947023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9B779E"/>
    <w:multiLevelType w:val="multilevel"/>
    <w:tmpl w:val="B052CA82"/>
    <w:lvl w:ilvl="0">
      <w:start w:val="1"/>
      <w:numFmt w:val="decimal"/>
      <w:pStyle w:val="Titre1"/>
      <w:lvlText w:val="%1"/>
      <w:lvlJc w:val="left"/>
      <w:pPr>
        <w:ind w:left="432" w:hanging="432"/>
      </w:pPr>
    </w:lvl>
    <w:lvl w:ilvl="1">
      <w:start w:val="1"/>
      <w:numFmt w:val="decimal"/>
      <w:pStyle w:val="Titre2"/>
      <w:lvlText w:val="%1.%2"/>
      <w:lvlJc w:val="left"/>
      <w:pPr>
        <w:ind w:left="-842" w:hanging="576"/>
      </w:pPr>
    </w:lvl>
    <w:lvl w:ilvl="2">
      <w:start w:val="1"/>
      <w:numFmt w:val="decimal"/>
      <w:pStyle w:val="Titre3"/>
      <w:lvlText w:val="%1.%2.%3"/>
      <w:lvlJc w:val="left"/>
      <w:pPr>
        <w:ind w:left="-1124" w:hanging="720"/>
      </w:pPr>
    </w:lvl>
    <w:lvl w:ilvl="3">
      <w:start w:val="1"/>
      <w:numFmt w:val="decimal"/>
      <w:pStyle w:val="Titre4"/>
      <w:lvlText w:val="%1.%2.%3.%4"/>
      <w:lvlJc w:val="left"/>
      <w:pPr>
        <w:ind w:left="-980" w:hanging="864"/>
      </w:pPr>
      <w:rPr>
        <w:color w:val="auto"/>
      </w:rPr>
    </w:lvl>
    <w:lvl w:ilvl="4">
      <w:start w:val="1"/>
      <w:numFmt w:val="decimal"/>
      <w:pStyle w:val="Titre5"/>
      <w:lvlText w:val="%1.%2.%3.%4.%5"/>
      <w:lvlJc w:val="left"/>
      <w:pPr>
        <w:ind w:left="-836" w:hanging="1008"/>
      </w:pPr>
    </w:lvl>
    <w:lvl w:ilvl="5">
      <w:start w:val="1"/>
      <w:numFmt w:val="decimal"/>
      <w:pStyle w:val="Titre6"/>
      <w:lvlText w:val="%1.%2.%3.%4.%5.%6"/>
      <w:lvlJc w:val="left"/>
      <w:pPr>
        <w:ind w:left="-692" w:hanging="1152"/>
      </w:pPr>
    </w:lvl>
    <w:lvl w:ilvl="6">
      <w:start w:val="1"/>
      <w:numFmt w:val="decimal"/>
      <w:pStyle w:val="Titre7"/>
      <w:lvlText w:val="%1.%2.%3.%4.%5.%6.%7"/>
      <w:lvlJc w:val="left"/>
      <w:pPr>
        <w:ind w:left="-548" w:hanging="1296"/>
      </w:pPr>
    </w:lvl>
    <w:lvl w:ilvl="7">
      <w:start w:val="1"/>
      <w:numFmt w:val="decimal"/>
      <w:pStyle w:val="Titre8"/>
      <w:lvlText w:val="%1.%2.%3.%4.%5.%6.%7.%8"/>
      <w:lvlJc w:val="left"/>
      <w:pPr>
        <w:ind w:left="-404" w:hanging="1440"/>
      </w:pPr>
    </w:lvl>
    <w:lvl w:ilvl="8">
      <w:start w:val="1"/>
      <w:numFmt w:val="decimal"/>
      <w:pStyle w:val="Titre9"/>
      <w:lvlText w:val="%1.%2.%3.%4.%5.%6.%7.%8.%9"/>
      <w:lvlJc w:val="left"/>
      <w:pPr>
        <w:ind w:left="-260" w:hanging="1584"/>
      </w:pPr>
    </w:lvl>
  </w:abstractNum>
  <w:abstractNum w:abstractNumId="2" w15:restartNumberingAfterBreak="0">
    <w:nsid w:val="355C511D"/>
    <w:multiLevelType w:val="multilevel"/>
    <w:tmpl w:val="51209A38"/>
    <w:lvl w:ilvl="0">
      <w:start w:val="1"/>
      <w:numFmt w:val="decimal"/>
      <w:lvlText w:val="%1."/>
      <w:lvlJc w:val="left"/>
      <w:pPr>
        <w:ind w:left="360" w:hanging="360"/>
      </w:pPr>
    </w:lvl>
    <w:lvl w:ilvl="1">
      <w:start w:val="1"/>
      <w:numFmt w:val="decimal"/>
      <w:isLgl/>
      <w:lvlText w:val="%1.%2."/>
      <w:lvlJc w:val="left"/>
      <w:pPr>
        <w:ind w:left="1152" w:hanging="72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237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92" w:hanging="1800"/>
      </w:pPr>
      <w:rPr>
        <w:rFonts w:hint="default"/>
      </w:rPr>
    </w:lvl>
    <w:lvl w:ilvl="7">
      <w:start w:val="1"/>
      <w:numFmt w:val="decimal"/>
      <w:isLgl/>
      <w:lvlText w:val="%1.%2.%3.%4.%5.%6.%7.%8."/>
      <w:lvlJc w:val="left"/>
      <w:pPr>
        <w:ind w:left="4824" w:hanging="1800"/>
      </w:pPr>
      <w:rPr>
        <w:rFonts w:hint="default"/>
      </w:rPr>
    </w:lvl>
    <w:lvl w:ilvl="8">
      <w:start w:val="1"/>
      <w:numFmt w:val="decimal"/>
      <w:isLgl/>
      <w:lvlText w:val="%1.%2.%3.%4.%5.%6.%7.%8.%9."/>
      <w:lvlJc w:val="left"/>
      <w:pPr>
        <w:ind w:left="5616" w:hanging="2160"/>
      </w:pPr>
      <w:rPr>
        <w:rFonts w:hint="default"/>
      </w:rPr>
    </w:lvl>
  </w:abstractNum>
  <w:abstractNum w:abstractNumId="3" w15:restartNumberingAfterBreak="0">
    <w:nsid w:val="7B83230C"/>
    <w:multiLevelType w:val="hybridMultilevel"/>
    <w:tmpl w:val="5D285CFA"/>
    <w:lvl w:ilvl="0" w:tplc="947023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B04"/>
    <w:rsid w:val="00010108"/>
    <w:rsid w:val="00455B04"/>
    <w:rsid w:val="00B472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BD7E"/>
  <w15:chartTrackingRefBased/>
  <w15:docId w15:val="{D2A4CEC0-9F3E-4C94-BC75-2977C43E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04"/>
  </w:style>
  <w:style w:type="paragraph" w:styleId="Titre1">
    <w:name w:val="heading 1"/>
    <w:basedOn w:val="Normal"/>
    <w:next w:val="Normal"/>
    <w:link w:val="Titre1Car"/>
    <w:uiPriority w:val="99"/>
    <w:qFormat/>
    <w:rsid w:val="00455B04"/>
    <w:pPr>
      <w:keepNext/>
      <w:keepLines/>
      <w:numPr>
        <w:numId w:val="1"/>
      </w:numPr>
      <w:spacing w:before="480" w:after="200" w:line="276" w:lineRule="auto"/>
      <w:outlineLvl w:val="0"/>
    </w:pPr>
    <w:rPr>
      <w:rFonts w:ascii="Calibri" w:eastAsia="Times New Roman" w:hAnsi="Calibri" w:cs="Times New Roman"/>
      <w:b/>
      <w:bCs/>
      <w:color w:val="365F91"/>
      <w:sz w:val="28"/>
      <w:szCs w:val="28"/>
      <w:lang w:eastAsia="zh-CN"/>
    </w:rPr>
  </w:style>
  <w:style w:type="paragraph" w:styleId="Titre2">
    <w:name w:val="heading 2"/>
    <w:basedOn w:val="Normal"/>
    <w:next w:val="Normal"/>
    <w:link w:val="Titre2Car"/>
    <w:uiPriority w:val="99"/>
    <w:unhideWhenUsed/>
    <w:qFormat/>
    <w:rsid w:val="00455B04"/>
    <w:pPr>
      <w:keepNext/>
      <w:keepLines/>
      <w:numPr>
        <w:ilvl w:val="1"/>
        <w:numId w:val="1"/>
      </w:numPr>
      <w:spacing w:before="200" w:after="200" w:line="276" w:lineRule="auto"/>
      <w:outlineLvl w:val="1"/>
    </w:pPr>
    <w:rPr>
      <w:rFonts w:ascii="Calibri" w:eastAsia="Times New Roman" w:hAnsi="Calibri" w:cs="Times New Roman"/>
      <w:b/>
      <w:bCs/>
      <w:color w:val="4F81BD"/>
      <w:sz w:val="26"/>
      <w:szCs w:val="26"/>
      <w:lang w:eastAsia="zh-CN"/>
    </w:rPr>
  </w:style>
  <w:style w:type="paragraph" w:styleId="Titre3">
    <w:name w:val="heading 3"/>
    <w:basedOn w:val="Normal"/>
    <w:next w:val="Normal"/>
    <w:link w:val="Titre3Car"/>
    <w:unhideWhenUsed/>
    <w:qFormat/>
    <w:rsid w:val="00455B04"/>
    <w:pPr>
      <w:keepNext/>
      <w:keepLines/>
      <w:numPr>
        <w:ilvl w:val="2"/>
        <w:numId w:val="1"/>
      </w:numPr>
      <w:spacing w:before="200" w:after="200" w:line="276" w:lineRule="auto"/>
      <w:outlineLvl w:val="2"/>
    </w:pPr>
    <w:rPr>
      <w:rFonts w:ascii="Calibri" w:eastAsia="Times New Roman" w:hAnsi="Calibri" w:cs="Times New Roman"/>
      <w:b/>
      <w:bCs/>
      <w:color w:val="4F81BD"/>
      <w:sz w:val="24"/>
      <w:szCs w:val="24"/>
      <w:lang w:eastAsia="zh-CN"/>
    </w:rPr>
  </w:style>
  <w:style w:type="paragraph" w:styleId="Titre4">
    <w:name w:val="heading 4"/>
    <w:basedOn w:val="Normal"/>
    <w:next w:val="Normal"/>
    <w:link w:val="Titre4Car"/>
    <w:uiPriority w:val="99"/>
    <w:unhideWhenUsed/>
    <w:qFormat/>
    <w:rsid w:val="00455B04"/>
    <w:pPr>
      <w:keepNext/>
      <w:keepLines/>
      <w:numPr>
        <w:ilvl w:val="3"/>
        <w:numId w:val="1"/>
      </w:numPr>
      <w:spacing w:before="200" w:after="200" w:line="276" w:lineRule="auto"/>
      <w:outlineLvl w:val="3"/>
    </w:pPr>
    <w:rPr>
      <w:rFonts w:ascii="Calibri" w:eastAsia="Times New Roman" w:hAnsi="Calibri" w:cs="Times New Roman"/>
      <w:b/>
      <w:bCs/>
      <w:i/>
      <w:iCs/>
      <w:color w:val="4F81BD"/>
      <w:sz w:val="24"/>
      <w:szCs w:val="24"/>
      <w:lang w:eastAsia="zh-CN"/>
    </w:rPr>
  </w:style>
  <w:style w:type="paragraph" w:styleId="Titre5">
    <w:name w:val="heading 5"/>
    <w:basedOn w:val="Normal"/>
    <w:next w:val="Normal"/>
    <w:link w:val="Titre5Car"/>
    <w:uiPriority w:val="99"/>
    <w:unhideWhenUsed/>
    <w:qFormat/>
    <w:rsid w:val="00455B04"/>
    <w:pPr>
      <w:keepNext/>
      <w:keepLines/>
      <w:numPr>
        <w:ilvl w:val="4"/>
        <w:numId w:val="1"/>
      </w:numPr>
      <w:spacing w:before="200" w:after="200" w:line="276" w:lineRule="auto"/>
      <w:outlineLvl w:val="4"/>
    </w:pPr>
    <w:rPr>
      <w:rFonts w:ascii="Calibri" w:eastAsia="Times New Roman" w:hAnsi="Calibri" w:cs="Times New Roman"/>
      <w:color w:val="243F60"/>
      <w:sz w:val="24"/>
      <w:szCs w:val="24"/>
      <w:lang w:eastAsia="zh-CN"/>
    </w:rPr>
  </w:style>
  <w:style w:type="paragraph" w:styleId="Titre6">
    <w:name w:val="heading 6"/>
    <w:basedOn w:val="Normal"/>
    <w:next w:val="Normal"/>
    <w:link w:val="Titre6Car"/>
    <w:uiPriority w:val="99"/>
    <w:unhideWhenUsed/>
    <w:qFormat/>
    <w:rsid w:val="00455B04"/>
    <w:pPr>
      <w:keepNext/>
      <w:keepLines/>
      <w:numPr>
        <w:ilvl w:val="5"/>
        <w:numId w:val="1"/>
      </w:numPr>
      <w:spacing w:before="200" w:after="200" w:line="276" w:lineRule="auto"/>
      <w:outlineLvl w:val="5"/>
    </w:pPr>
    <w:rPr>
      <w:rFonts w:ascii="Calibri" w:eastAsia="Times New Roman" w:hAnsi="Calibri" w:cs="Times New Roman"/>
      <w:i/>
      <w:iCs/>
      <w:color w:val="243F60"/>
      <w:sz w:val="24"/>
      <w:szCs w:val="24"/>
      <w:lang w:eastAsia="zh-CN"/>
    </w:rPr>
  </w:style>
  <w:style w:type="paragraph" w:styleId="Titre7">
    <w:name w:val="heading 7"/>
    <w:basedOn w:val="Normal"/>
    <w:next w:val="Normal"/>
    <w:link w:val="Titre7Car"/>
    <w:uiPriority w:val="99"/>
    <w:unhideWhenUsed/>
    <w:qFormat/>
    <w:rsid w:val="00455B04"/>
    <w:pPr>
      <w:keepNext/>
      <w:keepLines/>
      <w:numPr>
        <w:ilvl w:val="6"/>
        <w:numId w:val="1"/>
      </w:numPr>
      <w:spacing w:before="200" w:after="200" w:line="276" w:lineRule="auto"/>
      <w:outlineLvl w:val="6"/>
    </w:pPr>
    <w:rPr>
      <w:rFonts w:ascii="Calibri" w:eastAsia="Times New Roman" w:hAnsi="Calibri" w:cs="Times New Roman"/>
      <w:i/>
      <w:iCs/>
      <w:color w:val="404040"/>
      <w:sz w:val="24"/>
      <w:szCs w:val="24"/>
      <w:lang w:eastAsia="zh-CN"/>
    </w:rPr>
  </w:style>
  <w:style w:type="paragraph" w:styleId="Titre8">
    <w:name w:val="heading 8"/>
    <w:basedOn w:val="Normal"/>
    <w:next w:val="Normal"/>
    <w:link w:val="Titre8Car"/>
    <w:uiPriority w:val="99"/>
    <w:unhideWhenUsed/>
    <w:qFormat/>
    <w:rsid w:val="00455B04"/>
    <w:pPr>
      <w:keepNext/>
      <w:keepLines/>
      <w:numPr>
        <w:ilvl w:val="7"/>
        <w:numId w:val="1"/>
      </w:numPr>
      <w:spacing w:before="200" w:after="200" w:line="276" w:lineRule="auto"/>
      <w:outlineLvl w:val="7"/>
    </w:pPr>
    <w:rPr>
      <w:rFonts w:ascii="Calibri" w:eastAsia="Times New Roman" w:hAnsi="Calibri" w:cs="Times New Roman"/>
      <w:color w:val="404040"/>
      <w:sz w:val="20"/>
      <w:szCs w:val="20"/>
      <w:lang w:eastAsia="zh-CN"/>
    </w:rPr>
  </w:style>
  <w:style w:type="paragraph" w:styleId="Titre9">
    <w:name w:val="heading 9"/>
    <w:basedOn w:val="Normal"/>
    <w:next w:val="Normal"/>
    <w:link w:val="Titre9Car"/>
    <w:uiPriority w:val="99"/>
    <w:unhideWhenUsed/>
    <w:qFormat/>
    <w:rsid w:val="00455B04"/>
    <w:pPr>
      <w:keepNext/>
      <w:keepLines/>
      <w:numPr>
        <w:ilvl w:val="8"/>
        <w:numId w:val="1"/>
      </w:numPr>
      <w:spacing w:before="200" w:after="200" w:line="276" w:lineRule="auto"/>
      <w:outlineLvl w:val="8"/>
    </w:pPr>
    <w:rPr>
      <w:rFonts w:ascii="Calibri" w:eastAsia="Times New Roman" w:hAnsi="Calibri" w:cs="Times New Roman"/>
      <w:i/>
      <w:iCs/>
      <w:color w:val="404040"/>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55B04"/>
    <w:rPr>
      <w:rFonts w:ascii="Calibri" w:eastAsia="Times New Roman" w:hAnsi="Calibri" w:cs="Times New Roman"/>
      <w:b/>
      <w:bCs/>
      <w:color w:val="365F91"/>
      <w:sz w:val="28"/>
      <w:szCs w:val="28"/>
      <w:lang w:eastAsia="zh-CN"/>
    </w:rPr>
  </w:style>
  <w:style w:type="character" w:customStyle="1" w:styleId="Titre2Car">
    <w:name w:val="Titre 2 Car"/>
    <w:basedOn w:val="Policepardfaut"/>
    <w:link w:val="Titre2"/>
    <w:uiPriority w:val="99"/>
    <w:rsid w:val="00455B04"/>
    <w:rPr>
      <w:rFonts w:ascii="Calibri" w:eastAsia="Times New Roman" w:hAnsi="Calibri" w:cs="Times New Roman"/>
      <w:b/>
      <w:bCs/>
      <w:color w:val="4F81BD"/>
      <w:sz w:val="26"/>
      <w:szCs w:val="26"/>
      <w:lang w:eastAsia="zh-CN"/>
    </w:rPr>
  </w:style>
  <w:style w:type="character" w:customStyle="1" w:styleId="Titre3Car">
    <w:name w:val="Titre 3 Car"/>
    <w:basedOn w:val="Policepardfaut"/>
    <w:link w:val="Titre3"/>
    <w:rsid w:val="00455B04"/>
    <w:rPr>
      <w:rFonts w:ascii="Calibri" w:eastAsia="Times New Roman" w:hAnsi="Calibri" w:cs="Times New Roman"/>
      <w:b/>
      <w:bCs/>
      <w:color w:val="4F81BD"/>
      <w:sz w:val="24"/>
      <w:szCs w:val="24"/>
      <w:lang w:eastAsia="zh-CN"/>
    </w:rPr>
  </w:style>
  <w:style w:type="character" w:customStyle="1" w:styleId="Titre4Car">
    <w:name w:val="Titre 4 Car"/>
    <w:basedOn w:val="Policepardfaut"/>
    <w:link w:val="Titre4"/>
    <w:uiPriority w:val="99"/>
    <w:rsid w:val="00455B04"/>
    <w:rPr>
      <w:rFonts w:ascii="Calibri" w:eastAsia="Times New Roman" w:hAnsi="Calibri" w:cs="Times New Roman"/>
      <w:b/>
      <w:bCs/>
      <w:i/>
      <w:iCs/>
      <w:color w:val="4F81BD"/>
      <w:sz w:val="24"/>
      <w:szCs w:val="24"/>
      <w:lang w:eastAsia="zh-CN"/>
    </w:rPr>
  </w:style>
  <w:style w:type="character" w:customStyle="1" w:styleId="Titre5Car">
    <w:name w:val="Titre 5 Car"/>
    <w:basedOn w:val="Policepardfaut"/>
    <w:link w:val="Titre5"/>
    <w:uiPriority w:val="99"/>
    <w:rsid w:val="00455B04"/>
    <w:rPr>
      <w:rFonts w:ascii="Calibri" w:eastAsia="Times New Roman" w:hAnsi="Calibri" w:cs="Times New Roman"/>
      <w:color w:val="243F60"/>
      <w:sz w:val="24"/>
      <w:szCs w:val="24"/>
      <w:lang w:eastAsia="zh-CN"/>
    </w:rPr>
  </w:style>
  <w:style w:type="character" w:customStyle="1" w:styleId="Titre6Car">
    <w:name w:val="Titre 6 Car"/>
    <w:basedOn w:val="Policepardfaut"/>
    <w:link w:val="Titre6"/>
    <w:uiPriority w:val="99"/>
    <w:rsid w:val="00455B04"/>
    <w:rPr>
      <w:rFonts w:ascii="Calibri" w:eastAsia="Times New Roman" w:hAnsi="Calibri" w:cs="Times New Roman"/>
      <w:i/>
      <w:iCs/>
      <w:color w:val="243F60"/>
      <w:sz w:val="24"/>
      <w:szCs w:val="24"/>
      <w:lang w:eastAsia="zh-CN"/>
    </w:rPr>
  </w:style>
  <w:style w:type="character" w:customStyle="1" w:styleId="Titre7Car">
    <w:name w:val="Titre 7 Car"/>
    <w:basedOn w:val="Policepardfaut"/>
    <w:link w:val="Titre7"/>
    <w:uiPriority w:val="99"/>
    <w:rsid w:val="00455B04"/>
    <w:rPr>
      <w:rFonts w:ascii="Calibri" w:eastAsia="Times New Roman" w:hAnsi="Calibri" w:cs="Times New Roman"/>
      <w:i/>
      <w:iCs/>
      <w:color w:val="404040"/>
      <w:sz w:val="24"/>
      <w:szCs w:val="24"/>
      <w:lang w:eastAsia="zh-CN"/>
    </w:rPr>
  </w:style>
  <w:style w:type="character" w:customStyle="1" w:styleId="Titre8Car">
    <w:name w:val="Titre 8 Car"/>
    <w:basedOn w:val="Policepardfaut"/>
    <w:link w:val="Titre8"/>
    <w:uiPriority w:val="99"/>
    <w:rsid w:val="00455B04"/>
    <w:rPr>
      <w:rFonts w:ascii="Calibri" w:eastAsia="Times New Roman" w:hAnsi="Calibri" w:cs="Times New Roman"/>
      <w:color w:val="404040"/>
      <w:sz w:val="20"/>
      <w:szCs w:val="20"/>
      <w:lang w:eastAsia="zh-CN"/>
    </w:rPr>
  </w:style>
  <w:style w:type="character" w:customStyle="1" w:styleId="Titre9Car">
    <w:name w:val="Titre 9 Car"/>
    <w:basedOn w:val="Policepardfaut"/>
    <w:link w:val="Titre9"/>
    <w:uiPriority w:val="99"/>
    <w:rsid w:val="00455B04"/>
    <w:rPr>
      <w:rFonts w:ascii="Calibri" w:eastAsia="Times New Roman" w:hAnsi="Calibri" w:cs="Times New Roman"/>
      <w:i/>
      <w:iCs/>
      <w:color w:val="404040"/>
      <w:sz w:val="20"/>
      <w:szCs w:val="20"/>
      <w:lang w:eastAsia="zh-CN"/>
    </w:rPr>
  </w:style>
  <w:style w:type="character" w:styleId="lev">
    <w:name w:val="Strong"/>
    <w:basedOn w:val="Policepardfaut"/>
    <w:uiPriority w:val="22"/>
    <w:qFormat/>
    <w:rsid w:val="00455B04"/>
    <w:rPr>
      <w:b/>
      <w:bCs/>
    </w:rPr>
  </w:style>
  <w:style w:type="paragraph" w:styleId="Paragraphedeliste">
    <w:name w:val="List Paragraph"/>
    <w:aliases w:val="References,MCHIP_list paragraph,List Paragraph1,Recommendation,Bullet List,FooterText,Bioforce zListePuce,Lista Colorida - Cor 11,Liste couleur - Accent 11,Bullets,Medium Grid 1 - Accent 21,Liste couleur - Accent 111,numbered,????"/>
    <w:basedOn w:val="Normal"/>
    <w:link w:val="ParagraphedelisteCar"/>
    <w:uiPriority w:val="34"/>
    <w:qFormat/>
    <w:rsid w:val="00455B04"/>
    <w:pPr>
      <w:ind w:left="720"/>
      <w:contextualSpacing/>
    </w:pPr>
  </w:style>
  <w:style w:type="character" w:customStyle="1" w:styleId="ParagraphedelisteCar">
    <w:name w:val="Paragraphe de liste Car"/>
    <w:aliases w:val="References Car,MCHIP_list paragraph Car,List Paragraph1 Car,Recommendation Car,Bullet List Car,FooterText Car,Bioforce zListePuce Car,Lista Colorida - Cor 11 Car,Liste couleur - Accent 11 Car,Bullets Car,numbered Car,???? Car"/>
    <w:link w:val="Paragraphedeliste"/>
    <w:uiPriority w:val="34"/>
    <w:rsid w:val="00455B04"/>
  </w:style>
  <w:style w:type="paragraph" w:styleId="Notedebasdepage">
    <w:name w:val="footnote text"/>
    <w:basedOn w:val="Normal"/>
    <w:link w:val="NotedebasdepageCar"/>
    <w:uiPriority w:val="99"/>
    <w:unhideWhenUsed/>
    <w:rsid w:val="00455B04"/>
    <w:pPr>
      <w:spacing w:after="0" w:line="240" w:lineRule="auto"/>
    </w:pPr>
    <w:rPr>
      <w:rFonts w:ascii="Calibri" w:eastAsia="Calibri" w:hAnsi="Calibri" w:cs="Times New Roman"/>
      <w:sz w:val="24"/>
      <w:szCs w:val="24"/>
    </w:rPr>
  </w:style>
  <w:style w:type="character" w:customStyle="1" w:styleId="NotedebasdepageCar">
    <w:name w:val="Note de bas de page Car"/>
    <w:basedOn w:val="Policepardfaut"/>
    <w:link w:val="Notedebasdepage"/>
    <w:uiPriority w:val="99"/>
    <w:rsid w:val="00455B04"/>
    <w:rPr>
      <w:rFonts w:ascii="Calibri" w:eastAsia="Calibri" w:hAnsi="Calibri" w:cs="Times New Roman"/>
      <w:sz w:val="24"/>
      <w:szCs w:val="24"/>
    </w:rPr>
  </w:style>
  <w:style w:type="character" w:styleId="Appelnotedebasdep">
    <w:name w:val="footnote reference"/>
    <w:basedOn w:val="Policepardfaut"/>
    <w:uiPriority w:val="99"/>
    <w:unhideWhenUsed/>
    <w:rsid w:val="00455B04"/>
    <w:rPr>
      <w:vertAlign w:val="superscript"/>
    </w:rPr>
  </w:style>
  <w:style w:type="character" w:styleId="Lienhypertexte">
    <w:name w:val="Hyperlink"/>
    <w:uiPriority w:val="99"/>
    <w:unhideWhenUsed/>
    <w:rsid w:val="00455B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forpa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1268</Words>
  <Characters>6975</Characters>
  <Application>Microsoft Office Word</Application>
  <DocSecurity>0</DocSecurity>
  <Lines>58</Lines>
  <Paragraphs>16</Paragraphs>
  <ScaleCrop>false</ScaleCrop>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kondemandykader@yahoo.fr</dc:creator>
  <cp:keywords/>
  <dc:description/>
  <cp:lastModifiedBy>kondemandykader@yahoo.fr</cp:lastModifiedBy>
  <cp:revision>1</cp:revision>
  <dcterms:created xsi:type="dcterms:W3CDTF">2020-09-26T15:44:00Z</dcterms:created>
  <dcterms:modified xsi:type="dcterms:W3CDTF">2020-09-26T15:47:00Z</dcterms:modified>
</cp:coreProperties>
</file>